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66026406"/>
        <w:docPartObj>
          <w:docPartGallery w:val="Cover Pages"/>
          <w:docPartUnique/>
        </w:docPartObj>
      </w:sdtPr>
      <w:sdtEndPr>
        <w:rPr>
          <w:rStyle w:val="hps"/>
          <w:rFonts w:ascii="Arial" w:eastAsia="Times New Roman" w:hAnsi="Arial" w:cs="Arial"/>
          <w:sz w:val="20"/>
          <w:szCs w:val="20"/>
          <w:lang w:val="sr-Cyrl-RS" w:bidi="gu-IN"/>
        </w:rPr>
      </w:sdtEndPr>
      <w:sdtContent>
        <w:p w:rsidR="00D610F7" w:rsidRDefault="00D610F7"/>
        <w:p w:rsidR="00D610F7" w:rsidRDefault="00D610F7"/>
        <w:p w:rsidR="00D610F7" w:rsidRPr="00D610F7" w:rsidRDefault="00D610F7" w:rsidP="00D610F7">
          <w:pPr>
            <w:spacing w:before="100" w:beforeAutospacing="1" w:after="100" w:afterAutospacing="1" w:line="240" w:lineRule="auto"/>
            <w:jc w:val="both"/>
            <w:rPr>
              <w:rFonts w:ascii="Times New Roman" w:eastAsia="Times New Roman" w:hAnsi="Times New Roman"/>
              <w:b/>
              <w:bCs/>
              <w:color w:val="800000"/>
              <w:sz w:val="24"/>
              <w:szCs w:val="24"/>
              <w:lang w:val="sr-Cyrl-RS"/>
            </w:rPr>
          </w:pPr>
        </w:p>
        <w:p w:rsidR="00D610F7" w:rsidRPr="00D610F7" w:rsidRDefault="00D610F7" w:rsidP="00D610F7">
          <w:pPr>
            <w:spacing w:before="100" w:beforeAutospacing="1" w:after="100" w:afterAutospacing="1" w:line="240" w:lineRule="auto"/>
            <w:jc w:val="center"/>
            <w:rPr>
              <w:rFonts w:ascii="Arial" w:eastAsia="Times New Roman" w:hAnsi="Arial" w:cs="Arial"/>
              <w:b/>
              <w:bCs/>
              <w:sz w:val="28"/>
              <w:szCs w:val="28"/>
              <w:lang w:val="sr-Cyrl-CS"/>
            </w:rPr>
          </w:pPr>
          <w:r w:rsidRPr="00D610F7">
            <w:rPr>
              <w:rFonts w:ascii="Arial" w:eastAsia="Times New Roman" w:hAnsi="Arial" w:cs="Arial"/>
              <w:b/>
              <w:bCs/>
              <w:sz w:val="28"/>
              <w:szCs w:val="28"/>
              <w:lang w:val="sr-Cyrl-CS"/>
            </w:rPr>
            <w:t>РЕПУБЛИКА СРБИЈА</w:t>
          </w:r>
        </w:p>
        <w:p w:rsidR="00D610F7" w:rsidRPr="00D610F7" w:rsidRDefault="00D610F7" w:rsidP="00D610F7">
          <w:pPr>
            <w:spacing w:before="100" w:beforeAutospacing="1" w:after="100" w:afterAutospacing="1" w:line="240" w:lineRule="auto"/>
            <w:jc w:val="center"/>
            <w:rPr>
              <w:rFonts w:ascii="Arial" w:eastAsia="Times New Roman" w:hAnsi="Arial" w:cs="Arial"/>
              <w:b/>
              <w:bCs/>
              <w:sz w:val="28"/>
              <w:szCs w:val="28"/>
              <w:lang w:val="sr-Cyrl-CS"/>
            </w:rPr>
          </w:pPr>
          <w:r w:rsidRPr="00D610F7">
            <w:rPr>
              <w:rFonts w:ascii="Arial" w:eastAsia="Times New Roman" w:hAnsi="Arial" w:cs="Arial"/>
              <w:b/>
              <w:bCs/>
              <w:sz w:val="28"/>
              <w:szCs w:val="28"/>
              <w:lang w:val="sr-Cyrl-CS"/>
            </w:rPr>
            <w:t>НАРОДНА СКУПШТИНА</w:t>
          </w:r>
        </w:p>
        <w:p w:rsidR="00D610F7" w:rsidRPr="00D610F7" w:rsidRDefault="00D610F7" w:rsidP="00D610F7">
          <w:pPr>
            <w:spacing w:before="100" w:beforeAutospacing="1" w:after="100" w:afterAutospacing="1" w:line="240" w:lineRule="auto"/>
            <w:jc w:val="center"/>
            <w:rPr>
              <w:rFonts w:ascii="Arial" w:eastAsia="Times New Roman" w:hAnsi="Arial" w:cs="Arial"/>
              <w:b/>
              <w:bCs/>
              <w:sz w:val="28"/>
              <w:szCs w:val="28"/>
              <w:lang w:val="sr-Cyrl-CS"/>
            </w:rPr>
          </w:pPr>
          <w:r w:rsidRPr="00D610F7">
            <w:rPr>
              <w:rFonts w:ascii="Arial" w:eastAsia="Times New Roman" w:hAnsi="Arial" w:cs="Arial"/>
              <w:b/>
              <w:bCs/>
              <w:sz w:val="28"/>
              <w:szCs w:val="28"/>
              <w:lang w:val="sr-Cyrl-CS"/>
            </w:rPr>
            <w:t>БИБЛИОТЕКА НАРОДНЕ СКУПШТИНЕ</w:t>
          </w:r>
        </w:p>
        <w:p w:rsidR="00D610F7" w:rsidRPr="00D610F7" w:rsidRDefault="00D610F7" w:rsidP="00D610F7">
          <w:pPr>
            <w:tabs>
              <w:tab w:val="left" w:pos="567"/>
            </w:tabs>
            <w:spacing w:line="360" w:lineRule="auto"/>
            <w:rPr>
              <w:rFonts w:ascii="Arial" w:hAnsi="Arial" w:cs="Arial"/>
              <w:lang w:val="ru-RU"/>
            </w:rPr>
          </w:pPr>
        </w:p>
        <w:p w:rsidR="00D610F7" w:rsidRPr="00D610F7" w:rsidRDefault="00D610F7" w:rsidP="00D610F7">
          <w:pPr>
            <w:tabs>
              <w:tab w:val="left" w:pos="567"/>
            </w:tabs>
            <w:spacing w:line="360" w:lineRule="auto"/>
            <w:rPr>
              <w:rFonts w:ascii="Arial" w:hAnsi="Arial" w:cs="Arial"/>
              <w:lang w:val="ru-RU"/>
            </w:rPr>
          </w:pPr>
        </w:p>
        <w:p w:rsidR="00D610F7" w:rsidRPr="00D610F7" w:rsidRDefault="00D610F7" w:rsidP="00D610F7">
          <w:pPr>
            <w:tabs>
              <w:tab w:val="left" w:pos="567"/>
            </w:tabs>
            <w:spacing w:line="360" w:lineRule="auto"/>
            <w:rPr>
              <w:rFonts w:ascii="Arial" w:hAnsi="Arial" w:cs="Arial"/>
              <w:lang w:val="ru-RU"/>
            </w:rPr>
          </w:pPr>
        </w:p>
        <w:p w:rsidR="00D610F7" w:rsidRPr="00D610F7" w:rsidRDefault="00D610F7" w:rsidP="00D610F7">
          <w:pPr>
            <w:tabs>
              <w:tab w:val="left" w:pos="567"/>
            </w:tabs>
            <w:spacing w:line="360" w:lineRule="auto"/>
            <w:rPr>
              <w:rFonts w:ascii="Arial" w:hAnsi="Arial" w:cs="Arial"/>
              <w:lang w:val="ru-RU"/>
            </w:rPr>
          </w:pPr>
          <w:r w:rsidRPr="00D610F7">
            <w:rPr>
              <w:rFonts w:ascii="Arial" w:hAnsi="Arial" w:cs="Arial"/>
              <w:lang w:val="ru-RU"/>
            </w:rPr>
            <w:t xml:space="preserve">  </w:t>
          </w:r>
        </w:p>
        <w:p w:rsidR="00D610F7" w:rsidRPr="00D610F7" w:rsidRDefault="00D610F7" w:rsidP="00D610F7">
          <w:pPr>
            <w:spacing w:line="360" w:lineRule="auto"/>
            <w:rPr>
              <w:rFonts w:ascii="Arial" w:hAnsi="Arial" w:cs="Arial"/>
              <w:b/>
              <w:sz w:val="28"/>
              <w:szCs w:val="28"/>
              <w:lang w:val="sr-Cyrl-RS"/>
            </w:rPr>
          </w:pPr>
          <w:r w:rsidRPr="00D610F7">
            <w:rPr>
              <w:rFonts w:ascii="Arial" w:hAnsi="Arial" w:cs="Arial"/>
              <w:b/>
              <w:sz w:val="28"/>
              <w:szCs w:val="28"/>
              <w:lang w:val="ru-RU"/>
            </w:rPr>
            <w:t xml:space="preserve">Тема: </w:t>
          </w:r>
          <w:r w:rsidRPr="00D610F7">
            <w:rPr>
              <w:rFonts w:ascii="Arial" w:hAnsi="Arial" w:cs="Arial"/>
              <w:b/>
              <w:sz w:val="28"/>
              <w:szCs w:val="28"/>
              <w:lang w:val="sr-Cyrl-RS"/>
            </w:rPr>
            <w:t xml:space="preserve"> </w:t>
          </w:r>
          <w:r>
            <w:rPr>
              <w:rFonts w:ascii="Arial" w:hAnsi="Arial" w:cs="Arial"/>
              <w:b/>
              <w:sz w:val="28"/>
              <w:szCs w:val="28"/>
              <w:lang w:val="sr-Cyrl-RS"/>
            </w:rPr>
            <w:t>ЗАКОН О ПРЕКРШАЈИМА</w:t>
          </w:r>
        </w:p>
        <w:p w:rsidR="00D610F7" w:rsidRPr="00D610F7" w:rsidRDefault="00D610F7" w:rsidP="00D610F7">
          <w:pPr>
            <w:tabs>
              <w:tab w:val="left" w:pos="567"/>
            </w:tabs>
            <w:spacing w:line="360" w:lineRule="auto"/>
            <w:rPr>
              <w:rFonts w:ascii="Arial" w:hAnsi="Arial" w:cs="Arial"/>
              <w:b/>
              <w:sz w:val="28"/>
              <w:szCs w:val="28"/>
              <w:lang w:val="sr-Cyrl-RS"/>
            </w:rPr>
          </w:pPr>
        </w:p>
        <w:p w:rsidR="00D610F7" w:rsidRPr="00D610F7" w:rsidRDefault="00D610F7" w:rsidP="00D610F7">
          <w:pPr>
            <w:tabs>
              <w:tab w:val="left" w:pos="0"/>
            </w:tabs>
            <w:spacing w:line="360" w:lineRule="auto"/>
            <w:rPr>
              <w:rFonts w:ascii="Arial" w:hAnsi="Arial" w:cs="Arial"/>
              <w:b/>
              <w:sz w:val="28"/>
              <w:szCs w:val="28"/>
              <w:lang w:val="sr-Cyrl-RS"/>
            </w:rPr>
          </w:pPr>
          <w:r w:rsidRPr="00D610F7">
            <w:rPr>
              <w:rFonts w:ascii="Arial" w:hAnsi="Arial" w:cs="Arial"/>
              <w:b/>
              <w:sz w:val="28"/>
              <w:szCs w:val="28"/>
              <w:lang w:val="ru-RU"/>
            </w:rPr>
            <w:t xml:space="preserve">Датум:      </w:t>
          </w:r>
          <w:r>
            <w:rPr>
              <w:rFonts w:ascii="Arial" w:hAnsi="Arial" w:cs="Arial"/>
              <w:b/>
              <w:sz w:val="28"/>
              <w:szCs w:val="28"/>
              <w:lang w:val="ru-RU"/>
            </w:rPr>
            <w:t>19</w:t>
          </w:r>
          <w:r w:rsidRPr="00D610F7">
            <w:rPr>
              <w:rFonts w:ascii="Arial" w:hAnsi="Arial" w:cs="Arial"/>
              <w:b/>
              <w:sz w:val="28"/>
              <w:szCs w:val="28"/>
              <w:lang w:val="sr-Cyrl-RS"/>
            </w:rPr>
            <w:t>.</w:t>
          </w:r>
          <w:r w:rsidRPr="00D610F7">
            <w:rPr>
              <w:rFonts w:ascii="Arial" w:hAnsi="Arial" w:cs="Arial"/>
              <w:b/>
              <w:sz w:val="28"/>
              <w:szCs w:val="28"/>
              <w:lang w:val="ru-RU"/>
            </w:rPr>
            <w:t>07</w:t>
          </w:r>
          <w:r w:rsidRPr="00D610F7">
            <w:rPr>
              <w:rFonts w:ascii="Arial" w:hAnsi="Arial" w:cs="Arial"/>
              <w:b/>
              <w:sz w:val="28"/>
              <w:szCs w:val="28"/>
              <w:lang w:val="sr-Cyrl-RS"/>
            </w:rPr>
            <w:t>.</w:t>
          </w:r>
          <w:r w:rsidRPr="00D610F7">
            <w:rPr>
              <w:rFonts w:ascii="Arial" w:hAnsi="Arial" w:cs="Arial"/>
              <w:b/>
              <w:sz w:val="28"/>
              <w:szCs w:val="28"/>
              <w:lang w:val="ru-RU"/>
            </w:rPr>
            <w:t>2013.</w:t>
          </w:r>
        </w:p>
        <w:p w:rsidR="00D610F7" w:rsidRPr="00D610F7" w:rsidRDefault="00D610F7" w:rsidP="00D610F7">
          <w:pPr>
            <w:tabs>
              <w:tab w:val="left" w:pos="567"/>
            </w:tabs>
            <w:spacing w:line="360" w:lineRule="auto"/>
            <w:rPr>
              <w:rFonts w:ascii="Arial" w:hAnsi="Arial" w:cs="Arial"/>
              <w:b/>
              <w:sz w:val="28"/>
              <w:szCs w:val="28"/>
              <w:lang w:val="ru-RU"/>
            </w:rPr>
          </w:pPr>
          <w:r w:rsidRPr="00D610F7">
            <w:rPr>
              <w:rFonts w:ascii="Arial" w:hAnsi="Arial" w:cs="Arial"/>
              <w:b/>
              <w:sz w:val="28"/>
              <w:szCs w:val="28"/>
              <w:lang w:val="ru-RU"/>
            </w:rPr>
            <w:t>Бр.:</w:t>
          </w:r>
          <w:r w:rsidRPr="00D610F7">
            <w:rPr>
              <w:rFonts w:ascii="Arial" w:hAnsi="Arial" w:cs="Arial"/>
              <w:b/>
              <w:sz w:val="28"/>
              <w:szCs w:val="28"/>
              <w:lang w:val="ru-RU"/>
            </w:rPr>
            <w:tab/>
            <w:t xml:space="preserve">  </w:t>
          </w:r>
          <w:r>
            <w:rPr>
              <w:rFonts w:ascii="Arial" w:hAnsi="Arial" w:cs="Arial"/>
              <w:b/>
              <w:sz w:val="28"/>
              <w:szCs w:val="28"/>
              <w:lang w:val="sr-Cyrl-RS"/>
            </w:rPr>
            <w:t>З- 12</w:t>
          </w:r>
          <w:r w:rsidRPr="00D610F7">
            <w:rPr>
              <w:rFonts w:ascii="Arial" w:hAnsi="Arial" w:cs="Arial"/>
              <w:b/>
              <w:sz w:val="28"/>
              <w:szCs w:val="28"/>
              <w:lang w:val="ru-RU"/>
            </w:rPr>
            <w:t>/13</w:t>
          </w:r>
        </w:p>
        <w:p w:rsidR="00D610F7" w:rsidRPr="00D610F7" w:rsidRDefault="00D610F7" w:rsidP="00D610F7">
          <w:pPr>
            <w:rPr>
              <w:sz w:val="24"/>
              <w:szCs w:val="24"/>
              <w:lang w:val="sr-Cyrl-RS"/>
            </w:rPr>
          </w:pPr>
        </w:p>
        <w:p w:rsidR="00D610F7" w:rsidRPr="00D610F7" w:rsidRDefault="00D610F7" w:rsidP="00D610F7">
          <w:pPr>
            <w:rPr>
              <w:sz w:val="24"/>
              <w:szCs w:val="24"/>
              <w:lang w:val="sr-Cyrl-RS"/>
            </w:rPr>
          </w:pPr>
        </w:p>
        <w:p w:rsidR="00D610F7" w:rsidRPr="00D610F7" w:rsidRDefault="00D610F7" w:rsidP="00D610F7">
          <w:pPr>
            <w:rPr>
              <w:sz w:val="24"/>
              <w:szCs w:val="24"/>
              <w:lang w:val="sr-Cyrl-RS"/>
            </w:rPr>
          </w:pPr>
        </w:p>
        <w:p w:rsidR="00D610F7" w:rsidRPr="00D610F7" w:rsidRDefault="00D610F7" w:rsidP="00D610F7">
          <w:pPr>
            <w:rPr>
              <w:sz w:val="24"/>
              <w:szCs w:val="24"/>
              <w:lang w:val="sr-Cyrl-RS"/>
            </w:rPr>
          </w:pPr>
        </w:p>
        <w:p w:rsidR="00D610F7" w:rsidRPr="00D610F7" w:rsidRDefault="00D610F7" w:rsidP="00D610F7">
          <w:pPr>
            <w:rPr>
              <w:sz w:val="24"/>
              <w:szCs w:val="24"/>
              <w:lang w:val="ru-RU"/>
            </w:rPr>
          </w:pPr>
        </w:p>
        <w:p w:rsidR="00D610F7" w:rsidRPr="00D610F7" w:rsidRDefault="00D610F7" w:rsidP="00D610F7">
          <w:pPr>
            <w:tabs>
              <w:tab w:val="left" w:pos="270"/>
            </w:tabs>
            <w:spacing w:line="240" w:lineRule="auto"/>
            <w:jc w:val="both"/>
            <w:rPr>
              <w:rFonts w:ascii="Arial" w:hAnsi="Arial" w:cs="Arial"/>
              <w:b/>
              <w:sz w:val="20"/>
              <w:szCs w:val="20"/>
              <w:lang w:val="ru-RU"/>
            </w:rPr>
          </w:pPr>
          <w:bookmarkStart w:id="0" w:name="_Toc196037342"/>
          <w:bookmarkEnd w:id="0"/>
        </w:p>
        <w:p w:rsidR="00D610F7" w:rsidRPr="00D610F7" w:rsidRDefault="00D610F7" w:rsidP="00D610F7">
          <w:pPr>
            <w:tabs>
              <w:tab w:val="left" w:pos="270"/>
            </w:tabs>
            <w:spacing w:line="240" w:lineRule="auto"/>
            <w:jc w:val="both"/>
            <w:rPr>
              <w:rFonts w:ascii="Arial" w:hAnsi="Arial" w:cs="Arial"/>
              <w:b/>
              <w:sz w:val="20"/>
              <w:szCs w:val="20"/>
              <w:lang w:val="ru-RU"/>
            </w:rPr>
          </w:pPr>
          <w:r w:rsidRPr="00D610F7">
            <w:rPr>
              <w:rFonts w:ascii="Arial" w:hAnsi="Arial" w:cs="Arial"/>
              <w:b/>
              <w:sz w:val="20"/>
              <w:szCs w:val="20"/>
              <w:lang w:val="ru-RU"/>
            </w:rPr>
            <w:t>Ово истраживање је урадила Библиотека Народне скупштине за потребе ра</w:t>
          </w:r>
          <w:r w:rsidRPr="00D610F7">
            <w:rPr>
              <w:rFonts w:ascii="Arial" w:hAnsi="Arial" w:cs="Arial"/>
              <w:b/>
              <w:sz w:val="20"/>
              <w:szCs w:val="20"/>
              <w:lang w:val="sr-Cyrl-RS"/>
            </w:rPr>
            <w:t>да</w:t>
          </w:r>
          <w:r w:rsidRPr="00D610F7">
            <w:rPr>
              <w:rFonts w:ascii="Arial" w:hAnsi="Arial" w:cs="Arial"/>
              <w:b/>
              <w:sz w:val="20"/>
              <w:szCs w:val="20"/>
              <w:lang w:val="ru-RU"/>
            </w:rPr>
            <w:t xml:space="preserve"> народних посланика и Службе Народне скупштине. За више информација молимо да нас контактирате путем телефона 3026-532 и електронске поште </w:t>
          </w:r>
          <w:hyperlink r:id="rId8" w:history="1">
            <w:r w:rsidRPr="00D610F7">
              <w:rPr>
                <w:rFonts w:ascii="Arial" w:hAnsi="Arial" w:cs="Arial"/>
                <w:b/>
                <w:i/>
                <w:color w:val="0000FF"/>
                <w:sz w:val="20"/>
                <w:szCs w:val="20"/>
                <w:u w:val="single"/>
              </w:rPr>
              <w:t>istrazivanja</w:t>
            </w:r>
            <w:r w:rsidRPr="00D610F7">
              <w:rPr>
                <w:rFonts w:ascii="Arial" w:hAnsi="Arial" w:cs="Arial"/>
                <w:b/>
                <w:i/>
                <w:color w:val="0000FF"/>
                <w:sz w:val="20"/>
                <w:szCs w:val="20"/>
                <w:u w:val="single"/>
                <w:lang w:val="ru-RU"/>
              </w:rPr>
              <w:t>@</w:t>
            </w:r>
            <w:r w:rsidRPr="00D610F7">
              <w:rPr>
                <w:rFonts w:ascii="Arial" w:hAnsi="Arial" w:cs="Arial"/>
                <w:b/>
                <w:i/>
                <w:color w:val="0000FF"/>
                <w:sz w:val="20"/>
                <w:szCs w:val="20"/>
                <w:u w:val="single"/>
              </w:rPr>
              <w:t>parlament</w:t>
            </w:r>
            <w:r w:rsidRPr="00D610F7">
              <w:rPr>
                <w:rFonts w:ascii="Arial" w:hAnsi="Arial" w:cs="Arial"/>
                <w:b/>
                <w:i/>
                <w:color w:val="0000FF"/>
                <w:sz w:val="20"/>
                <w:szCs w:val="20"/>
                <w:u w:val="single"/>
                <w:lang w:val="ru-RU"/>
              </w:rPr>
              <w:t>.</w:t>
            </w:r>
            <w:r w:rsidRPr="00D610F7">
              <w:rPr>
                <w:rFonts w:ascii="Arial" w:hAnsi="Arial" w:cs="Arial"/>
                <w:b/>
                <w:i/>
                <w:color w:val="0000FF"/>
                <w:sz w:val="20"/>
                <w:szCs w:val="20"/>
                <w:u w:val="single"/>
              </w:rPr>
              <w:t>rs</w:t>
            </w:r>
            <w:r w:rsidRPr="00D610F7">
              <w:rPr>
                <w:rFonts w:ascii="Arial" w:hAnsi="Arial" w:cs="Arial"/>
                <w:b/>
                <w:color w:val="0000FF"/>
                <w:sz w:val="20"/>
                <w:szCs w:val="20"/>
                <w:u w:val="single"/>
                <w:lang w:val="ru-RU"/>
              </w:rPr>
              <w:t>.</w:t>
            </w:r>
          </w:hyperlink>
          <w:r w:rsidRPr="00D610F7">
            <w:rPr>
              <w:rFonts w:ascii="Arial" w:hAnsi="Arial" w:cs="Arial"/>
              <w:b/>
              <w:sz w:val="20"/>
              <w:szCs w:val="20"/>
              <w:lang w:val="ru-RU"/>
            </w:rPr>
            <w:t xml:space="preserve"> Истраживања кој</w:t>
          </w:r>
          <w:r w:rsidRPr="00D610F7">
            <w:rPr>
              <w:rFonts w:ascii="Arial" w:hAnsi="Arial" w:cs="Arial"/>
              <w:b/>
              <w:sz w:val="20"/>
              <w:szCs w:val="20"/>
            </w:rPr>
            <w:t>a</w:t>
          </w:r>
          <w:r w:rsidRPr="00D610F7">
            <w:rPr>
              <w:rFonts w:ascii="Arial" w:hAnsi="Arial" w:cs="Arial"/>
              <w:b/>
              <w:sz w:val="20"/>
              <w:szCs w:val="20"/>
              <w:lang w:val="ru-RU"/>
            </w:rPr>
            <w:t xml:space="preserve"> припрема Библиотека Народне </w:t>
          </w:r>
          <w:r w:rsidRPr="00D610F7">
            <w:rPr>
              <w:rFonts w:ascii="Arial" w:hAnsi="Arial" w:cs="Arial"/>
              <w:b/>
              <w:spacing w:val="-4"/>
              <w:sz w:val="20"/>
              <w:szCs w:val="20"/>
              <w:lang w:val="ru-RU"/>
            </w:rPr>
            <w:t>скупштине не одражавају званични став Народне скупштине Републике</w:t>
          </w:r>
          <w:r w:rsidRPr="00D610F7">
            <w:rPr>
              <w:rFonts w:ascii="Arial" w:hAnsi="Arial" w:cs="Arial"/>
              <w:b/>
              <w:sz w:val="20"/>
              <w:szCs w:val="20"/>
              <w:lang w:val="ru-RU"/>
            </w:rPr>
            <w:t xml:space="preserve"> Србије. </w:t>
          </w:r>
        </w:p>
        <w:p w:rsidR="00D610F7" w:rsidRPr="00D610F7" w:rsidRDefault="00D610F7" w:rsidP="00D610F7">
          <w:pPr>
            <w:spacing w:before="120" w:after="120"/>
            <w:rPr>
              <w:rFonts w:ascii="Arial" w:hAnsi="Arial" w:cs="Calibri"/>
              <w:bCs/>
              <w:caps/>
              <w:sz w:val="20"/>
              <w:szCs w:val="20"/>
              <w:lang w:val="sr-Latn-RS"/>
            </w:rPr>
          </w:pPr>
        </w:p>
        <w:p w:rsidR="00D610F7" w:rsidRPr="00CE58C0" w:rsidRDefault="00D610F7" w:rsidP="00D610F7">
          <w:pPr>
            <w:rPr>
              <w:rStyle w:val="hps"/>
              <w:rFonts w:ascii="Arial" w:eastAsia="Times New Roman" w:hAnsi="Arial" w:cs="Arial"/>
              <w:b/>
              <w:bCs/>
              <w:sz w:val="20"/>
              <w:szCs w:val="20"/>
              <w:lang w:val="sr-Cyrl-RS" w:bidi="gu-IN"/>
            </w:rPr>
          </w:pPr>
          <w:r w:rsidRPr="00CE58C0">
            <w:rPr>
              <w:rStyle w:val="hps"/>
              <w:rFonts w:ascii="Arial" w:eastAsia="Times New Roman" w:hAnsi="Arial" w:cs="Arial"/>
              <w:b/>
              <w:bCs/>
              <w:sz w:val="20"/>
              <w:szCs w:val="20"/>
              <w:lang w:val="sr-Cyrl-RS" w:bidi="gu-IN"/>
            </w:rPr>
            <w:t>САДРЖАЈ</w:t>
          </w:r>
        </w:p>
        <w:p w:rsidR="00D610F7" w:rsidRDefault="00D610F7" w:rsidP="00D610F7">
          <w:pPr>
            <w:rPr>
              <w:rStyle w:val="hps"/>
              <w:rFonts w:ascii="Arial" w:eastAsia="Times New Roman" w:hAnsi="Arial" w:cs="Arial"/>
              <w:sz w:val="20"/>
              <w:szCs w:val="20"/>
              <w:lang w:val="sr-Cyrl-RS" w:bidi="gu-IN"/>
            </w:rPr>
          </w:pPr>
        </w:p>
        <w:p w:rsidR="00C77400" w:rsidRDefault="00C77400">
          <w:pPr>
            <w:pStyle w:val="TOC1"/>
            <w:tabs>
              <w:tab w:val="right" w:leader="dot" w:pos="9350"/>
            </w:tabs>
            <w:rPr>
              <w:rFonts w:asciiTheme="minorHAnsi" w:eastAsiaTheme="minorEastAsia" w:hAnsiTheme="minorHAnsi" w:cstheme="minorBidi"/>
              <w:noProof/>
              <w:sz w:val="22"/>
              <w:lang w:bidi="gu-IN"/>
            </w:rPr>
          </w:pPr>
          <w:r>
            <w:rPr>
              <w:rStyle w:val="hps"/>
              <w:rFonts w:eastAsia="Times New Roman" w:cs="Arial"/>
              <w:szCs w:val="20"/>
              <w:lang w:val="sr-Cyrl-RS" w:bidi="gu-IN"/>
            </w:rPr>
            <w:fldChar w:fldCharType="begin"/>
          </w:r>
          <w:r>
            <w:rPr>
              <w:rStyle w:val="hps"/>
              <w:rFonts w:eastAsia="Times New Roman" w:cs="Arial"/>
              <w:szCs w:val="20"/>
              <w:lang w:val="sr-Cyrl-RS" w:bidi="gu-IN"/>
            </w:rPr>
            <w:instrText xml:space="preserve"> TOC \o "1-1" \h \z \u </w:instrText>
          </w:r>
          <w:r>
            <w:rPr>
              <w:rStyle w:val="hps"/>
              <w:rFonts w:eastAsia="Times New Roman" w:cs="Arial"/>
              <w:szCs w:val="20"/>
              <w:lang w:val="sr-Cyrl-RS" w:bidi="gu-IN"/>
            </w:rPr>
            <w:fldChar w:fldCharType="separate"/>
          </w:r>
          <w:hyperlink w:anchor="_Toc362010695" w:history="1">
            <w:r w:rsidRPr="00C50397">
              <w:rPr>
                <w:rStyle w:val="Hyperlink"/>
                <w:noProof/>
                <w:lang w:val="sr-Cyrl-CS"/>
              </w:rPr>
              <w:t>БОСНА И ХЕРЦЕГОВИНА</w:t>
            </w:r>
            <w:r>
              <w:rPr>
                <w:noProof/>
                <w:webHidden/>
              </w:rPr>
              <w:tab/>
            </w:r>
            <w:r>
              <w:rPr>
                <w:noProof/>
                <w:webHidden/>
              </w:rPr>
              <w:fldChar w:fldCharType="begin"/>
            </w:r>
            <w:r>
              <w:rPr>
                <w:noProof/>
                <w:webHidden/>
              </w:rPr>
              <w:instrText xml:space="preserve"> PAGEREF _Toc362010695 \h </w:instrText>
            </w:r>
            <w:r>
              <w:rPr>
                <w:noProof/>
                <w:webHidden/>
              </w:rPr>
            </w:r>
            <w:r>
              <w:rPr>
                <w:noProof/>
                <w:webHidden/>
              </w:rPr>
              <w:fldChar w:fldCharType="separate"/>
            </w:r>
            <w:r>
              <w:rPr>
                <w:noProof/>
                <w:webHidden/>
              </w:rPr>
              <w:t>2</w:t>
            </w:r>
            <w:r>
              <w:rPr>
                <w:noProof/>
                <w:webHidden/>
              </w:rPr>
              <w:fldChar w:fldCharType="end"/>
            </w:r>
          </w:hyperlink>
        </w:p>
        <w:p w:rsidR="00C77400" w:rsidRDefault="00AB520E">
          <w:pPr>
            <w:pStyle w:val="TOC1"/>
            <w:tabs>
              <w:tab w:val="right" w:leader="dot" w:pos="9350"/>
            </w:tabs>
            <w:rPr>
              <w:rFonts w:asciiTheme="minorHAnsi" w:eastAsiaTheme="minorEastAsia" w:hAnsiTheme="minorHAnsi" w:cstheme="minorBidi"/>
              <w:noProof/>
              <w:sz w:val="22"/>
              <w:lang w:bidi="gu-IN"/>
            </w:rPr>
          </w:pPr>
          <w:hyperlink w:anchor="_Toc362010696" w:history="1">
            <w:r w:rsidR="00C77400" w:rsidRPr="00C50397">
              <w:rPr>
                <w:rStyle w:val="Hyperlink"/>
                <w:rFonts w:eastAsiaTheme="minorHAnsi"/>
                <w:noProof/>
                <w:lang w:val="sr-Cyrl-RS"/>
              </w:rPr>
              <w:t>МАКЕДОНИЈА</w:t>
            </w:r>
            <w:r w:rsidR="00C77400">
              <w:rPr>
                <w:noProof/>
                <w:webHidden/>
              </w:rPr>
              <w:tab/>
            </w:r>
            <w:r w:rsidR="00C77400">
              <w:rPr>
                <w:noProof/>
                <w:webHidden/>
              </w:rPr>
              <w:fldChar w:fldCharType="begin"/>
            </w:r>
            <w:r w:rsidR="00C77400">
              <w:rPr>
                <w:noProof/>
                <w:webHidden/>
              </w:rPr>
              <w:instrText xml:space="preserve"> PAGEREF _Toc362010696 \h </w:instrText>
            </w:r>
            <w:r w:rsidR="00C77400">
              <w:rPr>
                <w:noProof/>
                <w:webHidden/>
              </w:rPr>
            </w:r>
            <w:r w:rsidR="00C77400">
              <w:rPr>
                <w:noProof/>
                <w:webHidden/>
              </w:rPr>
              <w:fldChar w:fldCharType="separate"/>
            </w:r>
            <w:r w:rsidR="00C77400">
              <w:rPr>
                <w:noProof/>
                <w:webHidden/>
              </w:rPr>
              <w:t>9</w:t>
            </w:r>
            <w:r w:rsidR="00C77400">
              <w:rPr>
                <w:noProof/>
                <w:webHidden/>
              </w:rPr>
              <w:fldChar w:fldCharType="end"/>
            </w:r>
          </w:hyperlink>
        </w:p>
        <w:p w:rsidR="00C77400" w:rsidRDefault="00AB520E">
          <w:pPr>
            <w:pStyle w:val="TOC1"/>
            <w:tabs>
              <w:tab w:val="right" w:leader="dot" w:pos="9350"/>
            </w:tabs>
            <w:rPr>
              <w:rFonts w:asciiTheme="minorHAnsi" w:eastAsiaTheme="minorEastAsia" w:hAnsiTheme="minorHAnsi" w:cstheme="minorBidi"/>
              <w:noProof/>
              <w:sz w:val="22"/>
              <w:lang w:bidi="gu-IN"/>
            </w:rPr>
          </w:pPr>
          <w:hyperlink w:anchor="_Toc362010697" w:history="1">
            <w:r w:rsidR="00C77400" w:rsidRPr="00C50397">
              <w:rPr>
                <w:rStyle w:val="Hyperlink"/>
                <w:noProof/>
                <w:lang w:val="sr-Cyrl-RS"/>
              </w:rPr>
              <w:t>ХРВАТСКА</w:t>
            </w:r>
            <w:r w:rsidR="00C77400">
              <w:rPr>
                <w:noProof/>
                <w:webHidden/>
              </w:rPr>
              <w:tab/>
            </w:r>
            <w:r w:rsidR="00C77400">
              <w:rPr>
                <w:noProof/>
                <w:webHidden/>
              </w:rPr>
              <w:fldChar w:fldCharType="begin"/>
            </w:r>
            <w:r w:rsidR="00C77400">
              <w:rPr>
                <w:noProof/>
                <w:webHidden/>
              </w:rPr>
              <w:instrText xml:space="preserve"> PAGEREF _Toc362010697 \h </w:instrText>
            </w:r>
            <w:r w:rsidR="00C77400">
              <w:rPr>
                <w:noProof/>
                <w:webHidden/>
              </w:rPr>
            </w:r>
            <w:r w:rsidR="00C77400">
              <w:rPr>
                <w:noProof/>
                <w:webHidden/>
              </w:rPr>
              <w:fldChar w:fldCharType="separate"/>
            </w:r>
            <w:r w:rsidR="00C77400">
              <w:rPr>
                <w:noProof/>
                <w:webHidden/>
              </w:rPr>
              <w:t>11</w:t>
            </w:r>
            <w:r w:rsidR="00C77400">
              <w:rPr>
                <w:noProof/>
                <w:webHidden/>
              </w:rPr>
              <w:fldChar w:fldCharType="end"/>
            </w:r>
          </w:hyperlink>
        </w:p>
        <w:p w:rsidR="00C77400" w:rsidRDefault="00AB520E">
          <w:pPr>
            <w:pStyle w:val="TOC1"/>
            <w:tabs>
              <w:tab w:val="right" w:leader="dot" w:pos="9350"/>
            </w:tabs>
            <w:rPr>
              <w:rFonts w:asciiTheme="minorHAnsi" w:eastAsiaTheme="minorEastAsia" w:hAnsiTheme="minorHAnsi" w:cstheme="minorBidi"/>
              <w:noProof/>
              <w:sz w:val="22"/>
              <w:lang w:bidi="gu-IN"/>
            </w:rPr>
          </w:pPr>
          <w:hyperlink w:anchor="_Toc362010698" w:history="1">
            <w:r w:rsidR="00C77400" w:rsidRPr="00C50397">
              <w:rPr>
                <w:rStyle w:val="Hyperlink"/>
                <w:rFonts w:eastAsiaTheme="minorHAnsi"/>
                <w:noProof/>
                <w:lang w:val="sr-Cyrl-CS"/>
              </w:rPr>
              <w:t>ЦРНА ГОРА</w:t>
            </w:r>
            <w:r w:rsidR="00C77400">
              <w:rPr>
                <w:noProof/>
                <w:webHidden/>
              </w:rPr>
              <w:tab/>
            </w:r>
            <w:r w:rsidR="00C77400">
              <w:rPr>
                <w:noProof/>
                <w:webHidden/>
              </w:rPr>
              <w:fldChar w:fldCharType="begin"/>
            </w:r>
            <w:r w:rsidR="00C77400">
              <w:rPr>
                <w:noProof/>
                <w:webHidden/>
              </w:rPr>
              <w:instrText xml:space="preserve"> PAGEREF _Toc362010698 \h </w:instrText>
            </w:r>
            <w:r w:rsidR="00C77400">
              <w:rPr>
                <w:noProof/>
                <w:webHidden/>
              </w:rPr>
            </w:r>
            <w:r w:rsidR="00C77400">
              <w:rPr>
                <w:noProof/>
                <w:webHidden/>
              </w:rPr>
              <w:fldChar w:fldCharType="separate"/>
            </w:r>
            <w:r w:rsidR="00C77400">
              <w:rPr>
                <w:noProof/>
                <w:webHidden/>
              </w:rPr>
              <w:t>14</w:t>
            </w:r>
            <w:r w:rsidR="00C77400">
              <w:rPr>
                <w:noProof/>
                <w:webHidden/>
              </w:rPr>
              <w:fldChar w:fldCharType="end"/>
            </w:r>
          </w:hyperlink>
        </w:p>
        <w:p w:rsidR="00D610F7" w:rsidRDefault="00C77400" w:rsidP="00D610F7">
          <w:pPr>
            <w:rPr>
              <w:rStyle w:val="hps"/>
              <w:rFonts w:ascii="Arial" w:eastAsia="Times New Roman" w:hAnsi="Arial" w:cs="Arial"/>
              <w:sz w:val="20"/>
              <w:szCs w:val="20"/>
              <w:lang w:val="sr-Cyrl-RS" w:bidi="gu-IN"/>
            </w:rPr>
          </w:pPr>
          <w:r>
            <w:rPr>
              <w:rStyle w:val="hps"/>
              <w:rFonts w:ascii="Arial" w:eastAsia="Times New Roman" w:hAnsi="Arial" w:cs="Arial"/>
              <w:sz w:val="20"/>
              <w:szCs w:val="20"/>
              <w:lang w:val="sr-Cyrl-RS" w:bidi="gu-IN"/>
            </w:rPr>
            <w:fldChar w:fldCharType="end"/>
          </w:r>
        </w:p>
        <w:p w:rsidR="00D610F7" w:rsidRDefault="00D610F7" w:rsidP="00D610F7">
          <w:pPr>
            <w:rPr>
              <w:rStyle w:val="hps"/>
              <w:rFonts w:ascii="Arial" w:eastAsia="Times New Roman" w:hAnsi="Arial" w:cs="Arial"/>
              <w:sz w:val="20"/>
              <w:szCs w:val="20"/>
              <w:lang w:val="sr-Cyrl-RS" w:bidi="gu-IN"/>
            </w:rPr>
          </w:pPr>
        </w:p>
        <w:p w:rsidR="00D610F7" w:rsidRDefault="00D610F7" w:rsidP="00D610F7">
          <w:pPr>
            <w:rPr>
              <w:rStyle w:val="hps"/>
              <w:rFonts w:ascii="Arial" w:eastAsia="Times New Roman" w:hAnsi="Arial" w:cs="Arial"/>
              <w:sz w:val="20"/>
              <w:szCs w:val="20"/>
              <w:lang w:val="sr-Cyrl-RS" w:bidi="gu-IN"/>
            </w:rPr>
          </w:pPr>
        </w:p>
        <w:p w:rsidR="00D610F7" w:rsidRDefault="00D610F7" w:rsidP="00D610F7">
          <w:pPr>
            <w:rPr>
              <w:rStyle w:val="hps"/>
              <w:rFonts w:ascii="Arial" w:eastAsia="Times New Roman" w:hAnsi="Arial" w:cs="Arial"/>
              <w:sz w:val="20"/>
              <w:szCs w:val="20"/>
              <w:lang w:val="sr-Cyrl-RS" w:bidi="gu-IN"/>
            </w:rPr>
          </w:pPr>
        </w:p>
        <w:p w:rsidR="00D610F7" w:rsidRDefault="00D610F7" w:rsidP="00D610F7">
          <w:pPr>
            <w:rPr>
              <w:rStyle w:val="hps"/>
              <w:rFonts w:ascii="Arial" w:eastAsia="Times New Roman" w:hAnsi="Arial" w:cs="Arial"/>
              <w:sz w:val="20"/>
              <w:szCs w:val="20"/>
              <w:lang w:val="sr-Cyrl-RS" w:bidi="gu-IN"/>
            </w:rPr>
          </w:pPr>
        </w:p>
        <w:p w:rsidR="00D610F7" w:rsidRDefault="00D610F7" w:rsidP="00D610F7">
          <w:pPr>
            <w:rPr>
              <w:rStyle w:val="hps"/>
              <w:rFonts w:ascii="Arial" w:eastAsia="Times New Roman" w:hAnsi="Arial" w:cs="Arial"/>
              <w:sz w:val="20"/>
              <w:szCs w:val="20"/>
              <w:lang w:val="sr-Cyrl-RS" w:bidi="gu-IN"/>
            </w:rPr>
          </w:pPr>
        </w:p>
        <w:p w:rsidR="00D610F7" w:rsidRDefault="00D610F7" w:rsidP="00D610F7">
          <w:pPr>
            <w:rPr>
              <w:rStyle w:val="hps"/>
              <w:rFonts w:ascii="Arial" w:eastAsia="Times New Roman" w:hAnsi="Arial" w:cs="Arial"/>
              <w:sz w:val="20"/>
              <w:szCs w:val="20"/>
              <w:lang w:val="sr-Cyrl-RS" w:bidi="gu-IN"/>
            </w:rPr>
          </w:pPr>
        </w:p>
        <w:p w:rsidR="00D610F7" w:rsidRDefault="00D610F7" w:rsidP="00D610F7">
          <w:pPr>
            <w:rPr>
              <w:rStyle w:val="hps"/>
              <w:rFonts w:ascii="Arial" w:eastAsia="Times New Roman" w:hAnsi="Arial" w:cs="Arial"/>
              <w:sz w:val="20"/>
              <w:szCs w:val="20"/>
              <w:lang w:val="sr-Cyrl-RS" w:bidi="gu-IN"/>
            </w:rPr>
          </w:pPr>
        </w:p>
        <w:p w:rsidR="00D610F7" w:rsidRDefault="00D610F7" w:rsidP="00D610F7">
          <w:pPr>
            <w:rPr>
              <w:rStyle w:val="hps"/>
              <w:rFonts w:ascii="Arial" w:eastAsia="Times New Roman" w:hAnsi="Arial" w:cs="Arial"/>
              <w:sz w:val="20"/>
              <w:szCs w:val="20"/>
              <w:lang w:val="sr-Cyrl-RS" w:bidi="gu-IN"/>
            </w:rPr>
          </w:pPr>
        </w:p>
        <w:p w:rsidR="00D610F7" w:rsidRDefault="00D610F7" w:rsidP="00D610F7">
          <w:pPr>
            <w:rPr>
              <w:rStyle w:val="hps"/>
              <w:rFonts w:ascii="Arial" w:eastAsia="Times New Roman" w:hAnsi="Arial" w:cs="Arial"/>
              <w:sz w:val="20"/>
              <w:szCs w:val="20"/>
              <w:lang w:val="sr-Cyrl-RS" w:bidi="gu-IN"/>
            </w:rPr>
          </w:pPr>
        </w:p>
        <w:p w:rsidR="00D610F7" w:rsidRDefault="00D610F7" w:rsidP="00D610F7">
          <w:pPr>
            <w:rPr>
              <w:rStyle w:val="hps"/>
              <w:rFonts w:ascii="Arial" w:eastAsia="Times New Roman" w:hAnsi="Arial" w:cs="Arial"/>
              <w:sz w:val="20"/>
              <w:szCs w:val="20"/>
              <w:lang w:val="sr-Cyrl-RS" w:bidi="gu-IN"/>
            </w:rPr>
          </w:pPr>
        </w:p>
        <w:p w:rsidR="00D610F7" w:rsidRDefault="00D610F7" w:rsidP="00D610F7">
          <w:pPr>
            <w:rPr>
              <w:rStyle w:val="hps"/>
              <w:rFonts w:ascii="Arial" w:eastAsia="Times New Roman" w:hAnsi="Arial" w:cs="Arial"/>
              <w:sz w:val="20"/>
              <w:szCs w:val="20"/>
              <w:lang w:val="sr-Cyrl-RS" w:bidi="gu-IN"/>
            </w:rPr>
          </w:pPr>
        </w:p>
        <w:p w:rsidR="00D610F7" w:rsidRDefault="00D610F7" w:rsidP="00D610F7">
          <w:pPr>
            <w:rPr>
              <w:rStyle w:val="hps"/>
              <w:rFonts w:ascii="Arial" w:eastAsia="Times New Roman" w:hAnsi="Arial" w:cs="Arial"/>
              <w:sz w:val="20"/>
              <w:szCs w:val="20"/>
              <w:lang w:val="sr-Cyrl-RS" w:bidi="gu-IN"/>
            </w:rPr>
          </w:pPr>
        </w:p>
        <w:p w:rsidR="00D610F7" w:rsidRDefault="00D610F7" w:rsidP="00D610F7">
          <w:pPr>
            <w:rPr>
              <w:rStyle w:val="hps"/>
              <w:rFonts w:ascii="Arial" w:eastAsia="Times New Roman" w:hAnsi="Arial" w:cs="Arial"/>
              <w:sz w:val="20"/>
              <w:szCs w:val="20"/>
              <w:lang w:val="sr-Cyrl-RS" w:bidi="gu-IN"/>
            </w:rPr>
          </w:pPr>
        </w:p>
        <w:p w:rsidR="00D610F7" w:rsidRDefault="00D610F7" w:rsidP="00D610F7">
          <w:pPr>
            <w:rPr>
              <w:rStyle w:val="hps"/>
              <w:rFonts w:ascii="Arial" w:eastAsia="Times New Roman" w:hAnsi="Arial" w:cs="Arial"/>
              <w:sz w:val="20"/>
              <w:szCs w:val="20"/>
              <w:lang w:val="sr-Cyrl-RS" w:bidi="gu-IN"/>
            </w:rPr>
          </w:pPr>
        </w:p>
        <w:p w:rsidR="00D610F7" w:rsidRDefault="00D610F7" w:rsidP="00D610F7">
          <w:pPr>
            <w:rPr>
              <w:rStyle w:val="hps"/>
              <w:rFonts w:ascii="Arial" w:eastAsia="Times New Roman" w:hAnsi="Arial" w:cs="Arial"/>
              <w:sz w:val="20"/>
              <w:szCs w:val="20"/>
              <w:lang w:val="sr-Cyrl-RS" w:bidi="gu-IN"/>
            </w:rPr>
          </w:pPr>
        </w:p>
        <w:p w:rsidR="00D610F7" w:rsidRDefault="00D610F7" w:rsidP="00D610F7">
          <w:pPr>
            <w:rPr>
              <w:rStyle w:val="hps"/>
              <w:rFonts w:ascii="Arial" w:eastAsia="Times New Roman" w:hAnsi="Arial" w:cs="Arial"/>
              <w:sz w:val="20"/>
              <w:szCs w:val="20"/>
              <w:lang w:val="sr-Cyrl-RS" w:bidi="gu-IN"/>
            </w:rPr>
          </w:pPr>
        </w:p>
        <w:p w:rsidR="00D610F7" w:rsidRDefault="00D610F7" w:rsidP="00D610F7">
          <w:pPr>
            <w:rPr>
              <w:rStyle w:val="hps"/>
              <w:rFonts w:ascii="Arial" w:eastAsia="Times New Roman" w:hAnsi="Arial" w:cs="Arial"/>
              <w:sz w:val="20"/>
              <w:szCs w:val="20"/>
              <w:lang w:val="sr-Cyrl-RS" w:bidi="gu-IN"/>
            </w:rPr>
          </w:pPr>
        </w:p>
        <w:p w:rsidR="00D610F7" w:rsidRDefault="00D610F7" w:rsidP="00D610F7">
          <w:pPr>
            <w:rPr>
              <w:rStyle w:val="hps"/>
              <w:rFonts w:ascii="Arial" w:eastAsia="Times New Roman" w:hAnsi="Arial" w:cs="Arial"/>
              <w:sz w:val="20"/>
              <w:szCs w:val="20"/>
              <w:lang w:val="sr-Cyrl-RS" w:bidi="gu-IN"/>
            </w:rPr>
          </w:pPr>
        </w:p>
        <w:p w:rsidR="00D610F7" w:rsidRDefault="00D610F7" w:rsidP="00D610F7">
          <w:pPr>
            <w:rPr>
              <w:rStyle w:val="hps"/>
              <w:rFonts w:ascii="Arial" w:eastAsia="Times New Roman" w:hAnsi="Arial" w:cs="Arial"/>
              <w:sz w:val="20"/>
              <w:szCs w:val="20"/>
              <w:lang w:val="sr-Cyrl-RS" w:bidi="gu-IN"/>
            </w:rPr>
          </w:pPr>
        </w:p>
        <w:p w:rsidR="00D610F7" w:rsidRDefault="00D610F7" w:rsidP="00D610F7">
          <w:pPr>
            <w:rPr>
              <w:rStyle w:val="hps"/>
              <w:rFonts w:ascii="Arial" w:eastAsia="Times New Roman" w:hAnsi="Arial" w:cs="Arial"/>
              <w:sz w:val="20"/>
              <w:szCs w:val="20"/>
              <w:lang w:val="sr-Cyrl-RS" w:bidi="gu-IN"/>
            </w:rPr>
          </w:pPr>
        </w:p>
        <w:p w:rsidR="00D610F7" w:rsidRDefault="00D610F7" w:rsidP="00D610F7">
          <w:pPr>
            <w:rPr>
              <w:rStyle w:val="hps"/>
              <w:rFonts w:ascii="Arial" w:eastAsia="Times New Roman" w:hAnsi="Arial" w:cs="Arial"/>
              <w:sz w:val="20"/>
              <w:szCs w:val="20"/>
              <w:lang w:val="sr-Cyrl-RS" w:bidi="gu-IN"/>
            </w:rPr>
          </w:pPr>
        </w:p>
        <w:p w:rsidR="00D610F7" w:rsidRPr="00D610F7" w:rsidRDefault="00AB520E" w:rsidP="00D610F7">
          <w:pPr>
            <w:rPr>
              <w:rStyle w:val="hps"/>
              <w:rFonts w:ascii="Arial" w:eastAsia="Times New Roman" w:hAnsi="Arial" w:cs="Arial"/>
              <w:sz w:val="20"/>
              <w:szCs w:val="20"/>
              <w:lang w:val="sr-Cyrl-RS" w:bidi="gu-IN"/>
            </w:rPr>
          </w:pPr>
        </w:p>
      </w:sdtContent>
    </w:sdt>
    <w:p w:rsidR="00D610F7" w:rsidRDefault="00D610F7" w:rsidP="00D610F7">
      <w:pPr>
        <w:pStyle w:val="NormalWeb"/>
        <w:spacing w:line="360" w:lineRule="auto"/>
        <w:jc w:val="both"/>
        <w:rPr>
          <w:rStyle w:val="hps"/>
          <w:rFonts w:ascii="Arial" w:hAnsi="Arial" w:cs="Arial"/>
          <w:sz w:val="20"/>
          <w:szCs w:val="20"/>
          <w:lang w:val="sr-Cyrl-RS"/>
        </w:rPr>
      </w:pPr>
      <w:r w:rsidRPr="00376654">
        <w:rPr>
          <w:rStyle w:val="hps"/>
          <w:rFonts w:ascii="Arial" w:hAnsi="Arial" w:cs="Arial"/>
          <w:sz w:val="20"/>
          <w:szCs w:val="20"/>
          <w:lang w:val="sr-Latn-RS"/>
        </w:rPr>
        <w:t>Прекршаји</w:t>
      </w:r>
      <w:r w:rsidRPr="00376654">
        <w:rPr>
          <w:rFonts w:ascii="Arial" w:hAnsi="Arial" w:cs="Arial"/>
          <w:sz w:val="20"/>
          <w:szCs w:val="20"/>
          <w:lang w:val="sr-Latn-RS"/>
        </w:rPr>
        <w:t xml:space="preserve"> </w:t>
      </w:r>
      <w:r w:rsidRPr="00376654">
        <w:rPr>
          <w:rFonts w:ascii="Arial" w:hAnsi="Arial" w:cs="Arial"/>
          <w:sz w:val="20"/>
          <w:szCs w:val="20"/>
          <w:lang w:val="sr-Cyrl-RS"/>
        </w:rPr>
        <w:t xml:space="preserve">су </w:t>
      </w:r>
      <w:r w:rsidRPr="00376654">
        <w:rPr>
          <w:rStyle w:val="hps"/>
          <w:rFonts w:ascii="Arial" w:hAnsi="Arial" w:cs="Arial"/>
          <w:sz w:val="20"/>
          <w:szCs w:val="20"/>
          <w:lang w:val="sr-Latn-RS"/>
        </w:rPr>
        <w:t>противправн</w:t>
      </w:r>
      <w:r w:rsidRPr="00376654">
        <w:rPr>
          <w:rStyle w:val="hps"/>
          <w:rFonts w:ascii="Arial" w:hAnsi="Arial" w:cs="Arial"/>
          <w:sz w:val="20"/>
          <w:szCs w:val="20"/>
          <w:lang w:val="sr-Cyrl-RS"/>
        </w:rPr>
        <w:t>а</w:t>
      </w:r>
      <w:r w:rsidRPr="00376654">
        <w:rPr>
          <w:rStyle w:val="hps"/>
          <w:rFonts w:ascii="Arial" w:hAnsi="Arial" w:cs="Arial"/>
          <w:sz w:val="20"/>
          <w:szCs w:val="20"/>
          <w:lang w:val="sr-Latn-RS"/>
        </w:rPr>
        <w:t xml:space="preserve"> дела</w:t>
      </w:r>
      <w:r w:rsidRPr="00376654">
        <w:rPr>
          <w:rStyle w:val="hps"/>
          <w:rFonts w:ascii="Arial" w:hAnsi="Arial" w:cs="Arial"/>
          <w:sz w:val="20"/>
          <w:szCs w:val="20"/>
          <w:lang w:val="sr-Cyrl-RS"/>
        </w:rPr>
        <w:t xml:space="preserve"> која се сматрају</w:t>
      </w:r>
      <w:r w:rsidRPr="00376654">
        <w:rPr>
          <w:rFonts w:ascii="Arial" w:hAnsi="Arial" w:cs="Arial"/>
          <w:sz w:val="20"/>
          <w:szCs w:val="20"/>
          <w:lang w:val="sr-Latn-RS"/>
        </w:rPr>
        <w:t xml:space="preserve"> </w:t>
      </w:r>
      <w:r w:rsidRPr="00376654">
        <w:rPr>
          <w:rFonts w:ascii="Arial" w:hAnsi="Arial" w:cs="Arial"/>
          <w:sz w:val="20"/>
          <w:szCs w:val="20"/>
          <w:lang w:val="sr-Cyrl-RS"/>
        </w:rPr>
        <w:t>у мањој мери</w:t>
      </w:r>
      <w:r w:rsidRPr="00376654">
        <w:rPr>
          <w:rStyle w:val="hps"/>
          <w:rFonts w:ascii="Arial" w:hAnsi="Arial" w:cs="Arial"/>
          <w:sz w:val="20"/>
          <w:szCs w:val="20"/>
          <w:lang w:val="sr-Cyrl-RS"/>
        </w:rPr>
        <w:t>,</w:t>
      </w:r>
      <w:r w:rsidRPr="00376654">
        <w:rPr>
          <w:rFonts w:ascii="Arial" w:hAnsi="Arial" w:cs="Arial"/>
          <w:sz w:val="20"/>
          <w:szCs w:val="20"/>
          <w:lang w:val="sr-Latn-RS"/>
        </w:rPr>
        <w:t xml:space="preserve"> </w:t>
      </w:r>
      <w:r w:rsidRPr="00376654">
        <w:rPr>
          <w:rStyle w:val="hps"/>
          <w:rFonts w:ascii="Arial" w:hAnsi="Arial" w:cs="Arial"/>
          <w:sz w:val="20"/>
          <w:szCs w:val="20"/>
          <w:lang w:val="sr-Latn-RS"/>
        </w:rPr>
        <w:t>у односу</w:t>
      </w:r>
      <w:r w:rsidRPr="00376654">
        <w:rPr>
          <w:rFonts w:ascii="Arial" w:hAnsi="Arial" w:cs="Arial"/>
          <w:sz w:val="20"/>
          <w:szCs w:val="20"/>
          <w:lang w:val="sr-Latn-RS"/>
        </w:rPr>
        <w:t xml:space="preserve"> </w:t>
      </w:r>
      <w:r w:rsidRPr="00376654">
        <w:rPr>
          <w:rStyle w:val="hps"/>
          <w:rFonts w:ascii="Arial" w:hAnsi="Arial" w:cs="Arial"/>
          <w:sz w:val="20"/>
          <w:szCs w:val="20"/>
          <w:lang w:val="sr-Latn-RS"/>
        </w:rPr>
        <w:t>на кривична дела</w:t>
      </w:r>
      <w:r w:rsidRPr="00376654">
        <w:rPr>
          <w:rStyle w:val="hps"/>
          <w:rFonts w:ascii="Arial" w:hAnsi="Arial" w:cs="Arial"/>
          <w:sz w:val="20"/>
          <w:szCs w:val="20"/>
          <w:lang w:val="sr-Cyrl-RS"/>
        </w:rPr>
        <w:t xml:space="preserve">, </w:t>
      </w:r>
      <w:r w:rsidRPr="00376654">
        <w:rPr>
          <w:rFonts w:ascii="Arial" w:hAnsi="Arial" w:cs="Arial"/>
          <w:sz w:val="20"/>
          <w:szCs w:val="20"/>
          <w:lang w:val="sr-Latn-RS"/>
        </w:rPr>
        <w:t xml:space="preserve"> </w:t>
      </w:r>
      <w:r w:rsidRPr="00376654">
        <w:rPr>
          <w:rStyle w:val="hps"/>
          <w:rFonts w:ascii="Arial" w:hAnsi="Arial" w:cs="Arial"/>
          <w:sz w:val="20"/>
          <w:szCs w:val="20"/>
          <w:lang w:val="sr-Cyrl-RS"/>
        </w:rPr>
        <w:t>опасним за друштвену заједницу</w:t>
      </w:r>
      <w:r w:rsidRPr="00376654">
        <w:rPr>
          <w:rFonts w:ascii="Arial" w:hAnsi="Arial" w:cs="Arial"/>
          <w:sz w:val="20"/>
          <w:szCs w:val="20"/>
          <w:lang w:val="sr-Latn-RS"/>
        </w:rPr>
        <w:t xml:space="preserve">, </w:t>
      </w:r>
      <w:r w:rsidRPr="00376654">
        <w:rPr>
          <w:rStyle w:val="hps"/>
          <w:rFonts w:ascii="Arial" w:hAnsi="Arial" w:cs="Arial"/>
          <w:sz w:val="20"/>
          <w:szCs w:val="20"/>
          <w:lang w:val="sr-Latn-RS"/>
        </w:rPr>
        <w:t>а</w:t>
      </w:r>
      <w:r w:rsidRPr="00376654">
        <w:rPr>
          <w:rFonts w:ascii="Arial" w:hAnsi="Arial" w:cs="Arial"/>
          <w:sz w:val="20"/>
          <w:szCs w:val="20"/>
          <w:lang w:val="sr-Latn-RS"/>
        </w:rPr>
        <w:t xml:space="preserve"> </w:t>
      </w:r>
      <w:r w:rsidRPr="00376654">
        <w:rPr>
          <w:rStyle w:val="hps"/>
          <w:rFonts w:ascii="Arial" w:hAnsi="Arial" w:cs="Arial"/>
          <w:sz w:val="20"/>
          <w:szCs w:val="20"/>
          <w:lang w:val="sr-Latn-RS"/>
        </w:rPr>
        <w:t>на која се не примењују</w:t>
      </w:r>
      <w:r w:rsidRPr="00376654">
        <w:rPr>
          <w:rFonts w:ascii="Arial" w:hAnsi="Arial" w:cs="Arial"/>
          <w:sz w:val="20"/>
          <w:szCs w:val="20"/>
          <w:lang w:val="sr-Latn-RS"/>
        </w:rPr>
        <w:t xml:space="preserve"> </w:t>
      </w:r>
      <w:r w:rsidRPr="00376654">
        <w:rPr>
          <w:rStyle w:val="hps"/>
          <w:rFonts w:ascii="Arial" w:hAnsi="Arial" w:cs="Arial"/>
          <w:sz w:val="20"/>
          <w:szCs w:val="20"/>
          <w:lang w:val="sr-Latn-RS"/>
        </w:rPr>
        <w:t>кривичн</w:t>
      </w:r>
      <w:r w:rsidRPr="00376654">
        <w:rPr>
          <w:rStyle w:val="hps"/>
          <w:rFonts w:ascii="Arial" w:hAnsi="Arial" w:cs="Arial"/>
          <w:sz w:val="20"/>
          <w:szCs w:val="20"/>
          <w:lang w:val="sr-Cyrl-RS"/>
        </w:rPr>
        <w:t>е</w:t>
      </w:r>
      <w:r w:rsidRPr="00376654">
        <w:rPr>
          <w:rFonts w:ascii="Arial" w:hAnsi="Arial" w:cs="Arial"/>
          <w:sz w:val="20"/>
          <w:szCs w:val="20"/>
          <w:lang w:val="sr-Latn-RS"/>
        </w:rPr>
        <w:t xml:space="preserve"> </w:t>
      </w:r>
      <w:r w:rsidRPr="00376654">
        <w:rPr>
          <w:rStyle w:val="hps"/>
          <w:rFonts w:ascii="Arial" w:hAnsi="Arial" w:cs="Arial"/>
          <w:sz w:val="20"/>
          <w:szCs w:val="20"/>
          <w:lang w:val="sr-Latn-RS"/>
        </w:rPr>
        <w:t>санкциј</w:t>
      </w:r>
      <w:r w:rsidRPr="00376654">
        <w:rPr>
          <w:rStyle w:val="hps"/>
          <w:rFonts w:ascii="Arial" w:hAnsi="Arial" w:cs="Arial"/>
          <w:sz w:val="20"/>
          <w:szCs w:val="20"/>
          <w:lang w:val="sr-Cyrl-RS"/>
        </w:rPr>
        <w:t>е</w:t>
      </w:r>
      <w:r w:rsidRPr="00376654">
        <w:rPr>
          <w:rStyle w:val="hps"/>
          <w:rFonts w:ascii="Arial" w:hAnsi="Arial" w:cs="Arial"/>
          <w:sz w:val="20"/>
          <w:szCs w:val="20"/>
          <w:lang w:val="sr-Latn-RS"/>
        </w:rPr>
        <w:t xml:space="preserve"> </w:t>
      </w:r>
      <w:r w:rsidRPr="00376654">
        <w:rPr>
          <w:rStyle w:val="hps"/>
          <w:rFonts w:ascii="Arial" w:hAnsi="Arial" w:cs="Arial"/>
          <w:sz w:val="20"/>
          <w:szCs w:val="20"/>
          <w:lang w:val="sr-Cyrl-RS"/>
        </w:rPr>
        <w:t>већ</w:t>
      </w:r>
      <w:r w:rsidRPr="00376654">
        <w:rPr>
          <w:rFonts w:ascii="Arial" w:hAnsi="Arial" w:cs="Arial"/>
          <w:sz w:val="20"/>
          <w:szCs w:val="20"/>
          <w:lang w:val="sr-Latn-RS"/>
        </w:rPr>
        <w:t xml:space="preserve"> </w:t>
      </w:r>
      <w:r w:rsidRPr="00376654">
        <w:rPr>
          <w:rStyle w:val="hps"/>
          <w:rFonts w:ascii="Arial" w:hAnsi="Arial" w:cs="Arial"/>
          <w:sz w:val="20"/>
          <w:szCs w:val="20"/>
          <w:lang w:val="sr-Latn-RS"/>
        </w:rPr>
        <w:t>административн</w:t>
      </w:r>
      <w:r w:rsidRPr="00376654">
        <w:rPr>
          <w:rStyle w:val="hps"/>
          <w:rFonts w:ascii="Arial" w:hAnsi="Arial" w:cs="Arial"/>
          <w:sz w:val="20"/>
          <w:szCs w:val="20"/>
          <w:lang w:val="sr-Cyrl-RS"/>
        </w:rPr>
        <w:t>е</w:t>
      </w:r>
      <w:r w:rsidRPr="00376654">
        <w:rPr>
          <w:rFonts w:ascii="Arial" w:hAnsi="Arial" w:cs="Arial"/>
          <w:sz w:val="20"/>
          <w:szCs w:val="20"/>
          <w:lang w:val="sr-Cyrl-RS"/>
        </w:rPr>
        <w:t xml:space="preserve"> и</w:t>
      </w:r>
      <w:r w:rsidRPr="00376654">
        <w:rPr>
          <w:rStyle w:val="hps"/>
          <w:rFonts w:ascii="Arial" w:hAnsi="Arial" w:cs="Arial"/>
          <w:sz w:val="20"/>
          <w:szCs w:val="20"/>
          <w:lang w:val="sr-Latn-RS"/>
        </w:rPr>
        <w:t xml:space="preserve"> дисциплинск</w:t>
      </w:r>
      <w:r w:rsidR="00F01515">
        <w:rPr>
          <w:rStyle w:val="hps"/>
          <w:rFonts w:ascii="Arial" w:hAnsi="Arial" w:cs="Arial"/>
          <w:sz w:val="20"/>
          <w:szCs w:val="20"/>
          <w:lang w:val="sr-Cyrl-RS"/>
        </w:rPr>
        <w:t>е санкције</w:t>
      </w:r>
      <w:r w:rsidRPr="00376654">
        <w:rPr>
          <w:rFonts w:ascii="Arial" w:hAnsi="Arial" w:cs="Arial"/>
          <w:sz w:val="20"/>
          <w:szCs w:val="20"/>
          <w:lang w:val="sr-Latn-RS"/>
        </w:rPr>
        <w:t xml:space="preserve"> </w:t>
      </w:r>
      <w:r w:rsidRPr="00376654">
        <w:rPr>
          <w:rStyle w:val="hps"/>
          <w:rFonts w:ascii="Arial" w:hAnsi="Arial" w:cs="Arial"/>
          <w:sz w:val="20"/>
          <w:szCs w:val="20"/>
          <w:lang w:val="sr-Latn-RS"/>
        </w:rPr>
        <w:t>или</w:t>
      </w:r>
      <w:r w:rsidRPr="00376654">
        <w:rPr>
          <w:rFonts w:ascii="Arial" w:hAnsi="Arial" w:cs="Arial"/>
          <w:sz w:val="20"/>
          <w:szCs w:val="20"/>
          <w:lang w:val="sr-Latn-RS"/>
        </w:rPr>
        <w:t xml:space="preserve"> </w:t>
      </w:r>
      <w:r w:rsidR="00F01515">
        <w:rPr>
          <w:rFonts w:ascii="Arial" w:hAnsi="Arial" w:cs="Arial"/>
          <w:sz w:val="20"/>
          <w:szCs w:val="20"/>
          <w:lang w:val="sr-Cyrl-RS"/>
        </w:rPr>
        <w:t>санкције</w:t>
      </w:r>
      <w:r w:rsidRPr="00376654">
        <w:rPr>
          <w:rFonts w:ascii="Arial" w:hAnsi="Arial" w:cs="Arial"/>
          <w:sz w:val="20"/>
          <w:szCs w:val="20"/>
          <w:lang w:val="sr-Cyrl-RS"/>
        </w:rPr>
        <w:t xml:space="preserve"> предвиђене </w:t>
      </w:r>
      <w:r w:rsidRPr="00376654">
        <w:rPr>
          <w:rStyle w:val="hps"/>
          <w:rFonts w:ascii="Arial" w:hAnsi="Arial" w:cs="Arial"/>
          <w:sz w:val="20"/>
          <w:szCs w:val="20"/>
          <w:lang w:val="sr-Latn-RS"/>
        </w:rPr>
        <w:t>грађанск</w:t>
      </w:r>
      <w:r w:rsidRPr="00376654">
        <w:rPr>
          <w:rStyle w:val="hps"/>
          <w:rFonts w:ascii="Arial" w:hAnsi="Arial" w:cs="Arial"/>
          <w:sz w:val="20"/>
          <w:szCs w:val="20"/>
          <w:lang w:val="sr-Cyrl-RS"/>
        </w:rPr>
        <w:t>им правом</w:t>
      </w:r>
      <w:r w:rsidRPr="00376654">
        <w:rPr>
          <w:rFonts w:ascii="Arial" w:hAnsi="Arial" w:cs="Arial"/>
          <w:sz w:val="20"/>
          <w:szCs w:val="20"/>
          <w:lang w:val="sr-Latn-RS"/>
        </w:rPr>
        <w:t>.</w:t>
      </w:r>
      <w:r w:rsidRPr="00376654">
        <w:rPr>
          <w:rFonts w:ascii="Arial" w:hAnsi="Arial" w:cs="Arial"/>
          <w:sz w:val="20"/>
          <w:szCs w:val="20"/>
          <w:lang w:val="sr-Cyrl-RS"/>
        </w:rPr>
        <w:t xml:space="preserve"> Подела противправних дела у кривичном законодавству појединих земаља значајно се разликује. </w:t>
      </w:r>
      <w:r w:rsidRPr="00376654">
        <w:rPr>
          <w:rFonts w:ascii="Arial" w:hAnsi="Arial" w:cs="Arial"/>
          <w:sz w:val="20"/>
          <w:szCs w:val="20"/>
          <w:lang w:val="sr-Latn-RS"/>
        </w:rPr>
        <w:t>По правилу, формални к</w:t>
      </w:r>
      <w:r>
        <w:rPr>
          <w:rFonts w:ascii="Arial" w:hAnsi="Arial" w:cs="Arial"/>
          <w:sz w:val="20"/>
          <w:szCs w:val="20"/>
          <w:lang w:val="sr-Latn-RS"/>
        </w:rPr>
        <w:t xml:space="preserve">ритеријум за разликовање </w:t>
      </w:r>
      <w:r w:rsidRPr="00376654">
        <w:rPr>
          <w:rFonts w:ascii="Arial" w:hAnsi="Arial" w:cs="Arial"/>
          <w:sz w:val="20"/>
          <w:szCs w:val="20"/>
          <w:lang w:val="sr-Latn-RS"/>
        </w:rPr>
        <w:t>категориј</w:t>
      </w:r>
      <w:r w:rsidRPr="00376654">
        <w:rPr>
          <w:rFonts w:ascii="Arial" w:hAnsi="Arial" w:cs="Arial"/>
          <w:sz w:val="20"/>
          <w:szCs w:val="20"/>
          <w:lang w:val="sr-Cyrl-RS"/>
        </w:rPr>
        <w:t xml:space="preserve">а противправних дела је врста предвиђених казни. На пример, </w:t>
      </w:r>
      <w:r w:rsidRPr="00376654">
        <w:rPr>
          <w:rStyle w:val="hps"/>
          <w:rFonts w:ascii="Arial" w:hAnsi="Arial" w:cs="Arial"/>
          <w:sz w:val="20"/>
          <w:szCs w:val="20"/>
          <w:lang w:val="sr-Latn-RS"/>
        </w:rPr>
        <w:t>у италијанско</w:t>
      </w:r>
      <w:r w:rsidRPr="00376654">
        <w:rPr>
          <w:rStyle w:val="hps"/>
          <w:rFonts w:ascii="Arial" w:hAnsi="Arial" w:cs="Arial"/>
          <w:sz w:val="20"/>
          <w:szCs w:val="20"/>
          <w:lang w:val="sr-Cyrl-RS"/>
        </w:rPr>
        <w:t>м</w:t>
      </w:r>
      <w:r w:rsidRPr="00376654">
        <w:rPr>
          <w:rFonts w:ascii="Arial" w:hAnsi="Arial" w:cs="Arial"/>
          <w:sz w:val="20"/>
          <w:szCs w:val="20"/>
          <w:lang w:val="sr-Latn-RS"/>
        </w:rPr>
        <w:t xml:space="preserve"> </w:t>
      </w:r>
      <w:r w:rsidRPr="00376654">
        <w:rPr>
          <w:rStyle w:val="hps"/>
          <w:rFonts w:ascii="Arial" w:hAnsi="Arial" w:cs="Arial"/>
          <w:sz w:val="20"/>
          <w:szCs w:val="20"/>
          <w:lang w:val="sr-Latn-RS"/>
        </w:rPr>
        <w:t>Кривично</w:t>
      </w:r>
      <w:r w:rsidRPr="00376654">
        <w:rPr>
          <w:rStyle w:val="hps"/>
          <w:rFonts w:ascii="Arial" w:hAnsi="Arial" w:cs="Arial"/>
          <w:sz w:val="20"/>
          <w:szCs w:val="20"/>
          <w:lang w:val="sr-Cyrl-RS"/>
        </w:rPr>
        <w:t>м</w:t>
      </w:r>
      <w:r w:rsidRPr="00376654">
        <w:rPr>
          <w:rFonts w:ascii="Arial" w:hAnsi="Arial" w:cs="Arial"/>
          <w:sz w:val="20"/>
          <w:szCs w:val="20"/>
          <w:lang w:val="sr-Latn-RS"/>
        </w:rPr>
        <w:t xml:space="preserve"> </w:t>
      </w:r>
      <w:r w:rsidRPr="00376654">
        <w:rPr>
          <w:rStyle w:val="hps"/>
          <w:rFonts w:ascii="Arial" w:hAnsi="Arial" w:cs="Arial"/>
          <w:sz w:val="20"/>
          <w:szCs w:val="20"/>
          <w:lang w:val="sr-Latn-RS"/>
        </w:rPr>
        <w:t>законик</w:t>
      </w:r>
      <w:r w:rsidRPr="00376654">
        <w:rPr>
          <w:rStyle w:val="hps"/>
          <w:rFonts w:ascii="Arial" w:hAnsi="Arial" w:cs="Arial"/>
          <w:sz w:val="20"/>
          <w:szCs w:val="20"/>
          <w:lang w:val="sr-Cyrl-RS"/>
        </w:rPr>
        <w:t>у</w:t>
      </w:r>
      <w:r w:rsidRPr="00376654">
        <w:rPr>
          <w:rFonts w:ascii="Arial" w:hAnsi="Arial" w:cs="Arial"/>
          <w:sz w:val="20"/>
          <w:szCs w:val="20"/>
          <w:lang w:val="sr-Cyrl-RS"/>
        </w:rPr>
        <w:t xml:space="preserve"> </w:t>
      </w:r>
      <w:r w:rsidRPr="00376654">
        <w:rPr>
          <w:rStyle w:val="hps"/>
          <w:rFonts w:ascii="Arial" w:hAnsi="Arial" w:cs="Arial"/>
          <w:sz w:val="20"/>
          <w:szCs w:val="20"/>
          <w:lang w:val="sr-Latn-RS"/>
        </w:rPr>
        <w:t>кривична</w:t>
      </w:r>
      <w:r w:rsidRPr="00376654">
        <w:rPr>
          <w:rFonts w:ascii="Arial" w:hAnsi="Arial" w:cs="Arial"/>
          <w:sz w:val="20"/>
          <w:szCs w:val="20"/>
          <w:lang w:val="sr-Latn-RS"/>
        </w:rPr>
        <w:t xml:space="preserve"> </w:t>
      </w:r>
      <w:r w:rsidRPr="00376654">
        <w:rPr>
          <w:rStyle w:val="hps"/>
          <w:rFonts w:ascii="Arial" w:hAnsi="Arial" w:cs="Arial"/>
          <w:sz w:val="20"/>
          <w:szCs w:val="20"/>
          <w:lang w:val="sr-Latn-RS"/>
        </w:rPr>
        <w:t>дела</w:t>
      </w:r>
      <w:r w:rsidRPr="00376654">
        <w:rPr>
          <w:rFonts w:ascii="Arial" w:hAnsi="Arial" w:cs="Arial"/>
          <w:sz w:val="20"/>
          <w:szCs w:val="20"/>
          <w:lang w:val="sr-Latn-RS"/>
        </w:rPr>
        <w:t xml:space="preserve"> </w:t>
      </w:r>
      <w:r w:rsidRPr="00376654">
        <w:rPr>
          <w:rStyle w:val="hps"/>
          <w:rFonts w:ascii="Arial" w:hAnsi="Arial" w:cs="Arial"/>
          <w:sz w:val="20"/>
          <w:szCs w:val="20"/>
          <w:lang w:val="sr-Latn-RS"/>
        </w:rPr>
        <w:t>су</w:t>
      </w:r>
      <w:r w:rsidRPr="00376654">
        <w:rPr>
          <w:rFonts w:ascii="Arial" w:hAnsi="Arial" w:cs="Arial"/>
          <w:sz w:val="20"/>
          <w:szCs w:val="20"/>
          <w:lang w:val="sr-Latn-RS"/>
        </w:rPr>
        <w:t xml:space="preserve"> </w:t>
      </w:r>
      <w:r w:rsidRPr="00376654">
        <w:rPr>
          <w:rStyle w:val="hps"/>
          <w:rFonts w:ascii="Arial" w:hAnsi="Arial" w:cs="Arial"/>
          <w:sz w:val="20"/>
          <w:szCs w:val="20"/>
          <w:lang w:val="sr-Latn-RS"/>
        </w:rPr>
        <w:t xml:space="preserve">подељени </w:t>
      </w:r>
      <w:r w:rsidRPr="00376654">
        <w:rPr>
          <w:rStyle w:val="hps"/>
          <w:rFonts w:ascii="Arial" w:hAnsi="Arial" w:cs="Arial"/>
          <w:sz w:val="20"/>
          <w:szCs w:val="20"/>
          <w:lang w:val="sr-Cyrl-RS"/>
        </w:rPr>
        <w:t>на</w:t>
      </w:r>
      <w:r w:rsidRPr="00376654">
        <w:rPr>
          <w:rFonts w:ascii="Arial" w:hAnsi="Arial" w:cs="Arial"/>
          <w:sz w:val="20"/>
          <w:szCs w:val="20"/>
          <w:lang w:val="sr-Cyrl-RS"/>
        </w:rPr>
        <w:t xml:space="preserve"> </w:t>
      </w:r>
      <w:r w:rsidRPr="00376654">
        <w:rPr>
          <w:rStyle w:val="hps"/>
          <w:rFonts w:ascii="Arial" w:hAnsi="Arial" w:cs="Arial"/>
          <w:sz w:val="20"/>
          <w:szCs w:val="20"/>
          <w:lang w:val="sr-Cyrl-RS"/>
        </w:rPr>
        <w:t>кривична дела</w:t>
      </w:r>
      <w:r w:rsidRPr="00376654">
        <w:rPr>
          <w:rFonts w:ascii="Arial" w:hAnsi="Arial" w:cs="Arial"/>
          <w:sz w:val="20"/>
          <w:szCs w:val="20"/>
          <w:lang w:val="sr-Latn-RS"/>
        </w:rPr>
        <w:t xml:space="preserve"> </w:t>
      </w:r>
      <w:r w:rsidRPr="00376654">
        <w:rPr>
          <w:rStyle w:val="hps"/>
          <w:rFonts w:ascii="Arial" w:hAnsi="Arial" w:cs="Arial"/>
          <w:sz w:val="20"/>
          <w:szCs w:val="20"/>
          <w:lang w:val="sr-Latn-RS"/>
        </w:rPr>
        <w:t>и прекршаје</w:t>
      </w:r>
      <w:r w:rsidRPr="00376654">
        <w:rPr>
          <w:rFonts w:ascii="Arial" w:hAnsi="Arial" w:cs="Arial"/>
          <w:sz w:val="20"/>
          <w:szCs w:val="20"/>
          <w:lang w:val="sr-Latn-RS"/>
        </w:rPr>
        <w:t xml:space="preserve">, у зависности од </w:t>
      </w:r>
      <w:r w:rsidRPr="00376654">
        <w:rPr>
          <w:rStyle w:val="hps"/>
          <w:rFonts w:ascii="Arial" w:hAnsi="Arial" w:cs="Arial"/>
          <w:sz w:val="20"/>
          <w:szCs w:val="20"/>
          <w:lang w:val="sr-Latn-RS"/>
        </w:rPr>
        <w:t>различитих врста</w:t>
      </w:r>
      <w:r w:rsidRPr="00376654">
        <w:rPr>
          <w:rFonts w:ascii="Arial" w:hAnsi="Arial" w:cs="Arial"/>
          <w:sz w:val="20"/>
          <w:szCs w:val="20"/>
          <w:lang w:val="sr-Latn-RS"/>
        </w:rPr>
        <w:t xml:space="preserve"> </w:t>
      </w:r>
      <w:r w:rsidRPr="00376654">
        <w:rPr>
          <w:rStyle w:val="hps"/>
          <w:rFonts w:ascii="Arial" w:hAnsi="Arial" w:cs="Arial"/>
          <w:sz w:val="20"/>
          <w:szCs w:val="20"/>
          <w:lang w:val="sr-Cyrl-RS"/>
        </w:rPr>
        <w:t>казни предвиђених</w:t>
      </w:r>
      <w:r w:rsidRPr="00376654">
        <w:rPr>
          <w:rFonts w:ascii="Arial" w:hAnsi="Arial" w:cs="Arial"/>
          <w:sz w:val="20"/>
          <w:szCs w:val="20"/>
          <w:lang w:val="sr-Cyrl-RS"/>
        </w:rPr>
        <w:t xml:space="preserve"> </w:t>
      </w:r>
      <w:r w:rsidRPr="00376654">
        <w:rPr>
          <w:rStyle w:val="hps"/>
          <w:rFonts w:ascii="Arial" w:hAnsi="Arial" w:cs="Arial"/>
          <w:sz w:val="20"/>
          <w:szCs w:val="20"/>
          <w:lang w:val="sr-Latn-RS"/>
        </w:rPr>
        <w:t>овим закоником</w:t>
      </w:r>
      <w:r w:rsidRPr="00376654">
        <w:rPr>
          <w:rFonts w:ascii="Arial" w:hAnsi="Arial" w:cs="Arial"/>
          <w:sz w:val="20"/>
          <w:szCs w:val="20"/>
          <w:lang w:val="sr-Latn-RS"/>
        </w:rPr>
        <w:t xml:space="preserve">. </w:t>
      </w:r>
      <w:r>
        <w:rPr>
          <w:rFonts w:ascii="Arial" w:hAnsi="Arial" w:cs="Arial"/>
          <w:sz w:val="20"/>
          <w:szCs w:val="20"/>
          <w:lang w:val="sr-Cyrl-RS"/>
        </w:rPr>
        <w:t>Такође, покушај прекршаја се не кажњава.</w:t>
      </w:r>
      <w:r w:rsidRPr="00376654">
        <w:rPr>
          <w:rStyle w:val="hps"/>
          <w:rFonts w:ascii="Arial" w:hAnsi="Arial" w:cs="Arial"/>
          <w:sz w:val="20"/>
          <w:szCs w:val="20"/>
          <w:lang w:val="sr-Latn-RS"/>
        </w:rPr>
        <w:t xml:space="preserve"> У </w:t>
      </w:r>
      <w:r w:rsidRPr="00376654">
        <w:rPr>
          <w:rStyle w:val="hps"/>
          <w:rFonts w:ascii="Arial" w:hAnsi="Arial" w:cs="Arial"/>
          <w:sz w:val="20"/>
          <w:szCs w:val="20"/>
          <w:lang w:val="sr-Cyrl-RS"/>
        </w:rPr>
        <w:t>немачком и аустријском кривичном законодавству уведена је категор</w:t>
      </w:r>
      <w:r>
        <w:rPr>
          <w:rStyle w:val="hps"/>
          <w:rFonts w:ascii="Arial" w:hAnsi="Arial" w:cs="Arial"/>
          <w:sz w:val="20"/>
          <w:szCs w:val="20"/>
          <w:lang w:val="sr-Cyrl-RS"/>
        </w:rPr>
        <w:t>ија кривичних прекршаја</w:t>
      </w:r>
      <w:r w:rsidRPr="00376654">
        <w:rPr>
          <w:rStyle w:val="hps"/>
          <w:rFonts w:ascii="Arial" w:hAnsi="Arial" w:cs="Arial"/>
          <w:sz w:val="20"/>
          <w:szCs w:val="20"/>
          <w:lang w:val="sr-Cyrl-RS"/>
        </w:rPr>
        <w:t>.</w:t>
      </w:r>
    </w:p>
    <w:p w:rsidR="00D610F7" w:rsidRPr="00D610F7" w:rsidRDefault="00D610F7" w:rsidP="00D610F7">
      <w:pPr>
        <w:pStyle w:val="NormalWeb"/>
        <w:spacing w:line="360" w:lineRule="auto"/>
        <w:rPr>
          <w:rFonts w:ascii="Arial" w:hAnsi="Arial" w:cs="Arial"/>
          <w:sz w:val="20"/>
          <w:szCs w:val="20"/>
          <w:lang w:val="sr-Cyrl-RS"/>
        </w:rPr>
      </w:pPr>
      <w:r>
        <w:rPr>
          <w:rStyle w:val="hps"/>
          <w:rFonts w:ascii="Arial" w:hAnsi="Arial" w:cs="Arial"/>
          <w:sz w:val="20"/>
          <w:szCs w:val="20"/>
          <w:lang w:val="sr-Cyrl-RS"/>
        </w:rPr>
        <w:t>У прегледу који следе наведене су основне одредбе Закона о прекршајима донесених  у Босни и Херцеговини, Македонији, Хрватској и Црној Гори.</w:t>
      </w:r>
      <w:r w:rsidRPr="00376654">
        <w:rPr>
          <w:rFonts w:ascii="Arial" w:hAnsi="Arial" w:cs="Arial"/>
          <w:sz w:val="20"/>
          <w:szCs w:val="20"/>
          <w:lang w:val="sr-Latn-RS"/>
        </w:rPr>
        <w:br/>
      </w:r>
    </w:p>
    <w:p w:rsidR="001E7023" w:rsidRPr="003B35F0" w:rsidRDefault="001E7023" w:rsidP="00D610F7">
      <w:pPr>
        <w:pStyle w:val="Heading1"/>
        <w:rPr>
          <w:lang w:val="sr-Cyrl-CS"/>
        </w:rPr>
      </w:pPr>
      <w:bookmarkStart w:id="1" w:name="_Toc362010695"/>
      <w:r w:rsidRPr="003B35F0">
        <w:rPr>
          <w:lang w:val="sr-Cyrl-CS"/>
        </w:rPr>
        <w:t>БОСНА И ХЕРЦЕГОВИНА</w:t>
      </w:r>
      <w:bookmarkEnd w:id="1"/>
    </w:p>
    <w:p w:rsidR="00CE58C0" w:rsidRDefault="00CE58C0" w:rsidP="003B35F0">
      <w:pPr>
        <w:spacing w:line="360" w:lineRule="auto"/>
        <w:rPr>
          <w:rFonts w:ascii="Arial" w:hAnsi="Arial" w:cs="Arial"/>
          <w:bCs/>
          <w:i/>
          <w:iCs/>
          <w:sz w:val="20"/>
          <w:szCs w:val="20"/>
          <w:lang w:val="sr-Cyrl-CS"/>
        </w:rPr>
      </w:pPr>
    </w:p>
    <w:p w:rsidR="001E7023" w:rsidRPr="003B35F0" w:rsidRDefault="001E7023" w:rsidP="003B35F0">
      <w:pPr>
        <w:spacing w:line="360" w:lineRule="auto"/>
        <w:rPr>
          <w:rFonts w:ascii="Arial" w:hAnsi="Arial" w:cs="Arial"/>
          <w:bCs/>
          <w:i/>
          <w:iCs/>
          <w:sz w:val="20"/>
          <w:szCs w:val="20"/>
          <w:lang w:val="sr-Cyrl-CS"/>
        </w:rPr>
      </w:pPr>
      <w:r w:rsidRPr="003B35F0">
        <w:rPr>
          <w:rFonts w:ascii="Arial" w:hAnsi="Arial" w:cs="Arial"/>
          <w:bCs/>
          <w:i/>
          <w:iCs/>
          <w:sz w:val="20"/>
          <w:szCs w:val="20"/>
          <w:lang w:val="sr-Cyrl-CS"/>
        </w:rPr>
        <w:t>Република Српска</w:t>
      </w: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Закон о прекршајима донет је 2006</w:t>
      </w:r>
      <w:r w:rsidR="003B35F0">
        <w:rPr>
          <w:rFonts w:ascii="Arial" w:hAnsi="Arial" w:cs="Arial"/>
          <w:sz w:val="20"/>
          <w:szCs w:val="20"/>
          <w:lang w:val="sr-Cyrl-CS"/>
        </w:rPr>
        <w:t>. године (</w:t>
      </w:r>
      <w:r w:rsidRPr="003B35F0">
        <w:rPr>
          <w:rFonts w:ascii="Arial" w:hAnsi="Arial" w:cs="Arial"/>
          <w:sz w:val="20"/>
          <w:szCs w:val="20"/>
          <w:lang w:val="sr-Cyrl-CS"/>
        </w:rPr>
        <w:t>"Сл. гласник РС", бр. 34 од 19. априла 2006, 1/09, 29/10, 109/11).</w:t>
      </w:r>
    </w:p>
    <w:p w:rsidR="001E7023" w:rsidRPr="003B35F0" w:rsidRDefault="001E7023" w:rsidP="003B35F0">
      <w:pPr>
        <w:pStyle w:val="NoSpacing"/>
        <w:spacing w:line="360" w:lineRule="auto"/>
        <w:jc w:val="both"/>
        <w:rPr>
          <w:rFonts w:ascii="Arial" w:hAnsi="Arial" w:cs="Arial"/>
          <w:b/>
          <w:sz w:val="20"/>
          <w:szCs w:val="20"/>
          <w:lang w:val="sr-Cyrl-CS"/>
        </w:rPr>
      </w:pPr>
    </w:p>
    <w:p w:rsidR="001E7023" w:rsidRPr="003B35F0" w:rsidRDefault="003B35F0" w:rsidP="003B35F0">
      <w:pPr>
        <w:pStyle w:val="NoSpacing"/>
        <w:spacing w:line="360" w:lineRule="auto"/>
        <w:jc w:val="both"/>
        <w:rPr>
          <w:rFonts w:ascii="Arial" w:hAnsi="Arial" w:cs="Arial"/>
          <w:sz w:val="20"/>
          <w:szCs w:val="20"/>
          <w:lang w:val="sr-Cyrl-CS"/>
        </w:rPr>
      </w:pPr>
      <w:r>
        <w:rPr>
          <w:rFonts w:ascii="Arial" w:hAnsi="Arial" w:cs="Arial"/>
          <w:sz w:val="20"/>
          <w:szCs w:val="20"/>
          <w:lang w:val="sr-Cyrl-CS"/>
        </w:rPr>
        <w:t>Прекршаји представљају кршења</w:t>
      </w:r>
      <w:r w:rsidR="001E7023" w:rsidRPr="003B35F0">
        <w:rPr>
          <w:rFonts w:ascii="Arial" w:hAnsi="Arial" w:cs="Arial"/>
          <w:sz w:val="20"/>
          <w:szCs w:val="20"/>
          <w:lang w:val="sr-Cyrl-CS"/>
        </w:rPr>
        <w:t xml:space="preserve"> јавног </w:t>
      </w:r>
      <w:r>
        <w:rPr>
          <w:rFonts w:ascii="Arial" w:hAnsi="Arial" w:cs="Arial"/>
          <w:sz w:val="20"/>
          <w:szCs w:val="20"/>
          <w:lang w:val="sr-Cyrl-CS"/>
        </w:rPr>
        <w:t xml:space="preserve">реда и </w:t>
      </w:r>
      <w:r w:rsidR="001E7023" w:rsidRPr="003B35F0">
        <w:rPr>
          <w:rFonts w:ascii="Arial" w:hAnsi="Arial" w:cs="Arial"/>
          <w:sz w:val="20"/>
          <w:szCs w:val="20"/>
          <w:lang w:val="sr-Cyrl-CS"/>
        </w:rPr>
        <w:t>поретка или прописа о економском и</w:t>
      </w:r>
      <w:r>
        <w:rPr>
          <w:rFonts w:ascii="Arial" w:hAnsi="Arial" w:cs="Arial"/>
          <w:sz w:val="20"/>
          <w:szCs w:val="20"/>
          <w:lang w:val="sr-Cyrl-CS"/>
        </w:rPr>
        <w:t xml:space="preserve"> финансијском пословању утврђених</w:t>
      </w:r>
      <w:r w:rsidR="001E7023" w:rsidRPr="003B35F0">
        <w:rPr>
          <w:rFonts w:ascii="Arial" w:hAnsi="Arial" w:cs="Arial"/>
          <w:sz w:val="20"/>
          <w:szCs w:val="20"/>
          <w:lang w:val="sr-Cyrl-CS"/>
        </w:rPr>
        <w:t xml:space="preserve"> законом или другим прописом, за које су одређена обележја и за које су прописане санкције</w:t>
      </w:r>
      <w:r w:rsidR="001E7023" w:rsidRPr="003B35F0">
        <w:rPr>
          <w:rFonts w:ascii="Arial" w:hAnsi="Arial" w:cs="Arial"/>
          <w:sz w:val="20"/>
          <w:szCs w:val="20"/>
        </w:rPr>
        <w:t xml:space="preserve">. </w:t>
      </w:r>
      <w:r w:rsidR="001E7023" w:rsidRPr="003B35F0">
        <w:rPr>
          <w:rFonts w:ascii="Arial" w:hAnsi="Arial" w:cs="Arial"/>
          <w:sz w:val="20"/>
          <w:szCs w:val="20"/>
          <w:lang w:val="sr-Cyrl-CS"/>
        </w:rPr>
        <w:t xml:space="preserve"> Прекршај може бити учињен чињењем или нечињењем.</w:t>
      </w:r>
    </w:p>
    <w:p w:rsidR="001E7023" w:rsidRPr="003B35F0" w:rsidRDefault="001E7023" w:rsidP="003B35F0">
      <w:pPr>
        <w:pStyle w:val="NoSpacing"/>
        <w:spacing w:line="360" w:lineRule="auto"/>
        <w:jc w:val="both"/>
        <w:rPr>
          <w:rFonts w:ascii="Arial" w:hAnsi="Arial" w:cs="Arial"/>
          <w:sz w:val="20"/>
          <w:szCs w:val="20"/>
          <w:lang w:val="sr-Cyrl-CS"/>
        </w:rPr>
      </w:pPr>
    </w:p>
    <w:p w:rsidR="001E7023" w:rsidRPr="003B35F0" w:rsidRDefault="001E7023" w:rsidP="003B35F0">
      <w:pPr>
        <w:spacing w:line="360" w:lineRule="auto"/>
        <w:jc w:val="both"/>
        <w:rPr>
          <w:rFonts w:ascii="Arial" w:hAnsi="Arial" w:cs="Arial"/>
          <w:sz w:val="20"/>
          <w:szCs w:val="20"/>
          <w:lang w:val="sr-Cyrl-CS"/>
        </w:rPr>
      </w:pPr>
      <w:r w:rsidRPr="003B35F0">
        <w:rPr>
          <w:rFonts w:ascii="Arial" w:hAnsi="Arial" w:cs="Arial"/>
          <w:sz w:val="20"/>
          <w:szCs w:val="20"/>
          <w:lang w:val="sr-Cyrl-CS"/>
        </w:rPr>
        <w:t>Судови у Републици Српској су стварно надлежни да одлучују о прекршајима који су прописани законима и другим прописима Босне и Херцеговине, Републике Српске, градова и општина, а који су учињени на територији Републике Српске. Месно надлежан је суд на чијем подручју је учињен прекршај.</w:t>
      </w:r>
    </w:p>
    <w:p w:rsidR="001E7023" w:rsidRPr="003B35F0" w:rsidRDefault="001E7023" w:rsidP="003B35F0">
      <w:pPr>
        <w:spacing w:line="360" w:lineRule="auto"/>
        <w:jc w:val="both"/>
        <w:rPr>
          <w:rFonts w:ascii="Arial" w:hAnsi="Arial" w:cs="Arial"/>
          <w:sz w:val="20"/>
          <w:szCs w:val="20"/>
          <w:lang w:val="sr-Cyrl-CS"/>
        </w:rPr>
      </w:pPr>
      <w:r w:rsidRPr="003B35F0">
        <w:rPr>
          <w:rFonts w:ascii="Arial" w:hAnsi="Arial" w:cs="Arial"/>
          <w:sz w:val="20"/>
          <w:szCs w:val="20"/>
          <w:lang w:val="sr-Cyrl-CS"/>
        </w:rPr>
        <w:t>Прекршајне санкције су новчана казна, укор, условна осуда и заштитне мере.Прекршајну санкцију може изрећи суд у прекршајном поступку који је покренут и спроведен у складу са законом. Овлашћени орган може изрећи прекршајну санкцију путем издавања прекршајног налога у складу са поступком који је прописан овим законом.</w:t>
      </w:r>
    </w:p>
    <w:p w:rsidR="001E7023" w:rsidRPr="003B35F0" w:rsidRDefault="001E7023" w:rsidP="003B35F0">
      <w:pPr>
        <w:pStyle w:val="NoSpacing"/>
        <w:spacing w:line="360" w:lineRule="auto"/>
        <w:rPr>
          <w:rFonts w:ascii="Arial" w:hAnsi="Arial" w:cs="Arial"/>
          <w:sz w:val="20"/>
          <w:szCs w:val="20"/>
          <w:lang w:val="sr-Cyrl-CS"/>
        </w:rPr>
      </w:pPr>
      <w:r w:rsidRPr="003B35F0">
        <w:rPr>
          <w:rFonts w:ascii="Arial" w:hAnsi="Arial" w:cs="Arial"/>
          <w:sz w:val="20"/>
          <w:szCs w:val="20"/>
          <w:lang w:val="sr-Cyrl-CS"/>
        </w:rPr>
        <w:t>Лицу одговорном за почињени прекршај могу се изрећи следеће санкције:</w:t>
      </w:r>
    </w:p>
    <w:p w:rsidR="001E7023" w:rsidRPr="003B35F0" w:rsidRDefault="001E7023" w:rsidP="003B35F0">
      <w:pPr>
        <w:pStyle w:val="NoSpacing"/>
        <w:spacing w:line="360" w:lineRule="auto"/>
        <w:rPr>
          <w:rFonts w:ascii="Arial" w:hAnsi="Arial" w:cs="Arial"/>
          <w:sz w:val="20"/>
          <w:szCs w:val="20"/>
          <w:lang w:val="sr-Cyrl-CS"/>
        </w:rPr>
      </w:pPr>
      <w:r w:rsidRPr="003B35F0">
        <w:rPr>
          <w:rFonts w:ascii="Arial" w:hAnsi="Arial" w:cs="Arial"/>
          <w:sz w:val="20"/>
          <w:szCs w:val="20"/>
          <w:lang w:val="sr-Cyrl-CS"/>
        </w:rPr>
        <w:t xml:space="preserve">     а) новчана казна,</w:t>
      </w:r>
    </w:p>
    <w:p w:rsidR="001E7023" w:rsidRPr="003B35F0" w:rsidRDefault="001E7023" w:rsidP="003B35F0">
      <w:pPr>
        <w:pStyle w:val="NoSpacing"/>
        <w:spacing w:line="360" w:lineRule="auto"/>
        <w:rPr>
          <w:rFonts w:ascii="Arial" w:hAnsi="Arial" w:cs="Arial"/>
          <w:sz w:val="20"/>
          <w:szCs w:val="20"/>
          <w:lang w:val="sr-Cyrl-CS"/>
        </w:rPr>
      </w:pPr>
      <w:r w:rsidRPr="003B35F0">
        <w:rPr>
          <w:rFonts w:ascii="Arial" w:hAnsi="Arial" w:cs="Arial"/>
          <w:sz w:val="20"/>
          <w:szCs w:val="20"/>
          <w:lang w:val="sr-Cyrl-CS"/>
        </w:rPr>
        <w:lastRenderedPageBreak/>
        <w:t xml:space="preserve">     б) укор,</w:t>
      </w:r>
    </w:p>
    <w:p w:rsidR="001E7023" w:rsidRPr="003B35F0" w:rsidRDefault="003B35F0" w:rsidP="003B35F0">
      <w:pPr>
        <w:pStyle w:val="NoSpacing"/>
        <w:spacing w:line="360" w:lineRule="auto"/>
        <w:rPr>
          <w:rFonts w:ascii="Arial" w:hAnsi="Arial" w:cs="Arial"/>
          <w:sz w:val="20"/>
          <w:szCs w:val="20"/>
          <w:lang w:val="sr-Cyrl-CS"/>
        </w:rPr>
      </w:pPr>
      <w:r>
        <w:rPr>
          <w:rFonts w:ascii="Arial" w:hAnsi="Arial" w:cs="Arial"/>
          <w:sz w:val="20"/>
          <w:szCs w:val="20"/>
          <w:lang w:val="sr-Cyrl-CS"/>
        </w:rPr>
        <w:t xml:space="preserve">     ц) условна осуда, </w:t>
      </w:r>
    </w:p>
    <w:p w:rsidR="001E7023" w:rsidRPr="003B35F0" w:rsidRDefault="001E7023" w:rsidP="003B35F0">
      <w:pPr>
        <w:pStyle w:val="NoSpacing"/>
        <w:spacing w:line="360" w:lineRule="auto"/>
        <w:rPr>
          <w:rFonts w:ascii="Arial" w:hAnsi="Arial" w:cs="Arial"/>
          <w:sz w:val="20"/>
          <w:szCs w:val="20"/>
          <w:lang w:val="sr-Cyrl-CS"/>
        </w:rPr>
      </w:pPr>
      <w:r w:rsidRPr="003B35F0">
        <w:rPr>
          <w:rFonts w:ascii="Arial" w:hAnsi="Arial" w:cs="Arial"/>
          <w:sz w:val="20"/>
          <w:szCs w:val="20"/>
          <w:lang w:val="sr-Cyrl-CS"/>
        </w:rPr>
        <w:t xml:space="preserve">     д) заштитне мере.</w:t>
      </w:r>
    </w:p>
    <w:p w:rsidR="001E7023" w:rsidRPr="003B35F0" w:rsidRDefault="001E7023" w:rsidP="003B35F0">
      <w:pPr>
        <w:pStyle w:val="NoSpacing"/>
        <w:spacing w:line="360" w:lineRule="auto"/>
        <w:rPr>
          <w:rFonts w:ascii="Arial" w:hAnsi="Arial" w:cs="Arial"/>
          <w:sz w:val="20"/>
          <w:szCs w:val="20"/>
          <w:lang w:val="sr-Cyrl-CS"/>
        </w:rPr>
      </w:pPr>
      <w:r w:rsidRPr="003B35F0">
        <w:rPr>
          <w:rFonts w:ascii="Arial" w:hAnsi="Arial" w:cs="Arial"/>
          <w:sz w:val="20"/>
          <w:szCs w:val="20"/>
          <w:lang w:val="sr-Cyrl-CS"/>
        </w:rPr>
        <w:t xml:space="preserve">   </w:t>
      </w:r>
    </w:p>
    <w:p w:rsidR="001E7023" w:rsidRPr="003B35F0" w:rsidRDefault="001E7023" w:rsidP="003B35F0">
      <w:pPr>
        <w:pStyle w:val="NoSpacing"/>
        <w:spacing w:line="360" w:lineRule="auto"/>
        <w:rPr>
          <w:rFonts w:ascii="Arial" w:hAnsi="Arial" w:cs="Arial"/>
          <w:sz w:val="20"/>
          <w:szCs w:val="20"/>
          <w:lang w:val="sr-Cyrl-CS"/>
        </w:rPr>
      </w:pPr>
      <w:r w:rsidRPr="003B35F0">
        <w:rPr>
          <w:rFonts w:ascii="Arial" w:hAnsi="Arial" w:cs="Arial"/>
          <w:sz w:val="20"/>
          <w:szCs w:val="20"/>
          <w:lang w:val="sr-Cyrl-CS"/>
        </w:rPr>
        <w:t>Поред ових  санкција  за прекршај се могу изрећи и следеће мере:</w:t>
      </w:r>
    </w:p>
    <w:p w:rsidR="001E7023" w:rsidRPr="003B35F0" w:rsidRDefault="001E7023" w:rsidP="003B35F0">
      <w:pPr>
        <w:pStyle w:val="NoSpacing"/>
        <w:spacing w:line="360" w:lineRule="auto"/>
        <w:rPr>
          <w:rFonts w:ascii="Arial" w:hAnsi="Arial" w:cs="Arial"/>
          <w:sz w:val="20"/>
          <w:szCs w:val="20"/>
          <w:lang w:val="sr-Cyrl-CS"/>
        </w:rPr>
      </w:pPr>
      <w:r w:rsidRPr="003B35F0">
        <w:rPr>
          <w:rFonts w:ascii="Arial" w:hAnsi="Arial" w:cs="Arial"/>
          <w:sz w:val="20"/>
          <w:szCs w:val="20"/>
          <w:lang w:val="sr-Cyrl-CS"/>
        </w:rPr>
        <w:t xml:space="preserve">     а) одузимање имовинске користи,</w:t>
      </w:r>
    </w:p>
    <w:p w:rsidR="001E7023" w:rsidRPr="003B35F0" w:rsidRDefault="001E7023" w:rsidP="003B35F0">
      <w:pPr>
        <w:pStyle w:val="NoSpacing"/>
        <w:spacing w:line="360" w:lineRule="auto"/>
        <w:rPr>
          <w:rFonts w:ascii="Arial" w:hAnsi="Arial" w:cs="Arial"/>
          <w:sz w:val="20"/>
          <w:szCs w:val="20"/>
          <w:lang w:val="sr-Cyrl-CS"/>
        </w:rPr>
      </w:pPr>
      <w:r w:rsidRPr="003B35F0">
        <w:rPr>
          <w:rFonts w:ascii="Arial" w:hAnsi="Arial" w:cs="Arial"/>
          <w:sz w:val="20"/>
          <w:szCs w:val="20"/>
          <w:lang w:val="sr-Cyrl-CS"/>
        </w:rPr>
        <w:t xml:space="preserve">     б) обавеза накнаде штете,</w:t>
      </w:r>
    </w:p>
    <w:p w:rsidR="001E7023" w:rsidRPr="003B35F0" w:rsidRDefault="003B35F0" w:rsidP="003B35F0">
      <w:pPr>
        <w:pStyle w:val="NoSpacing"/>
        <w:spacing w:line="360" w:lineRule="auto"/>
        <w:rPr>
          <w:rFonts w:ascii="Arial" w:hAnsi="Arial" w:cs="Arial"/>
          <w:sz w:val="20"/>
          <w:szCs w:val="20"/>
          <w:lang w:val="sr-Cyrl-CS"/>
        </w:rPr>
      </w:pPr>
      <w:r>
        <w:rPr>
          <w:rFonts w:ascii="Arial" w:hAnsi="Arial" w:cs="Arial"/>
          <w:sz w:val="20"/>
          <w:szCs w:val="20"/>
          <w:lang w:val="sr-Cyrl-CS"/>
        </w:rPr>
        <w:t xml:space="preserve">     ц) казнени поени, </w:t>
      </w:r>
    </w:p>
    <w:p w:rsidR="001E7023" w:rsidRPr="003B35F0" w:rsidRDefault="001E7023" w:rsidP="003B35F0">
      <w:pPr>
        <w:pStyle w:val="NoSpacing"/>
        <w:spacing w:line="360" w:lineRule="auto"/>
        <w:rPr>
          <w:rFonts w:ascii="Arial" w:hAnsi="Arial" w:cs="Arial"/>
          <w:sz w:val="20"/>
          <w:szCs w:val="20"/>
          <w:lang w:val="sr-Cyrl-CS"/>
        </w:rPr>
      </w:pPr>
      <w:r w:rsidRPr="003B35F0">
        <w:rPr>
          <w:rFonts w:ascii="Arial" w:hAnsi="Arial" w:cs="Arial"/>
          <w:sz w:val="20"/>
          <w:szCs w:val="20"/>
          <w:lang w:val="sr-Cyrl-CS"/>
        </w:rPr>
        <w:t xml:space="preserve">     д) лишење слободе ради наплате новчане казне.</w:t>
      </w:r>
    </w:p>
    <w:p w:rsidR="001E7023" w:rsidRPr="003B35F0" w:rsidRDefault="001E7023" w:rsidP="003B35F0">
      <w:pPr>
        <w:pStyle w:val="NoSpacing"/>
        <w:spacing w:line="360" w:lineRule="auto"/>
        <w:rPr>
          <w:rFonts w:ascii="Arial" w:hAnsi="Arial" w:cs="Arial"/>
          <w:sz w:val="20"/>
          <w:szCs w:val="20"/>
          <w:lang w:val="sr-Cyrl-CS"/>
        </w:rPr>
      </w:pPr>
    </w:p>
    <w:p w:rsidR="001E7023" w:rsidRPr="003B35F0" w:rsidRDefault="001E7023" w:rsidP="003B35F0">
      <w:pPr>
        <w:spacing w:line="360" w:lineRule="auto"/>
        <w:jc w:val="both"/>
        <w:rPr>
          <w:rFonts w:ascii="Arial" w:hAnsi="Arial" w:cs="Arial"/>
          <w:sz w:val="20"/>
          <w:szCs w:val="20"/>
          <w:lang w:val="sr-Cyrl-CS"/>
        </w:rPr>
      </w:pPr>
      <w:r w:rsidRPr="003B35F0">
        <w:rPr>
          <w:rFonts w:ascii="Arial" w:hAnsi="Arial" w:cs="Arial"/>
          <w:sz w:val="20"/>
          <w:szCs w:val="20"/>
          <w:lang w:val="sr-Cyrl-CS"/>
        </w:rPr>
        <w:t>Новчана казна се може прописати у одређеном распону или у фиксном износу. Када закон одређује распон у висини новчане казне за одређени прекршај, суд ће одредити висину казне узимајући у обзир све олакшавајуће и отежавајуће околности, укључујући, али не ограничавајући се на тежину прекршаја и његове последице, степен одговорности окривљеног, увид у евиденцију о његовим претходним прекршајима, његову финансијску ситуацију, као и да ли је исказао кајање.</w:t>
      </w:r>
    </w:p>
    <w:p w:rsidR="001E7023" w:rsidRPr="003B35F0" w:rsidRDefault="001E7023" w:rsidP="003B35F0">
      <w:pPr>
        <w:spacing w:line="360" w:lineRule="auto"/>
        <w:jc w:val="both"/>
        <w:rPr>
          <w:rFonts w:ascii="Arial" w:hAnsi="Arial" w:cs="Arial"/>
          <w:sz w:val="20"/>
          <w:szCs w:val="20"/>
          <w:lang w:val="sr-Cyrl-CS"/>
        </w:rPr>
      </w:pPr>
      <w:r w:rsidRPr="003B35F0">
        <w:rPr>
          <w:rFonts w:ascii="Arial" w:hAnsi="Arial" w:cs="Arial"/>
          <w:sz w:val="20"/>
          <w:szCs w:val="20"/>
          <w:lang w:val="sr-Cyrl-CS"/>
        </w:rPr>
        <w:t>Новчана казна за физичко лице не може се прописати у износу нижем од 30 КМ, за одговорно лице у правном лицу у износу нижем од 50 КМ, а за правно лице у износу нижем од 500 КМ. Решењем о прекршају одређује се рок плаћања новчане казна, а који не може бити краћи од осам дана нити дужи од три месеца од дана правоснажности решења о прекршају.</w:t>
      </w:r>
    </w:p>
    <w:p w:rsidR="001E7023" w:rsidRPr="003B35F0" w:rsidRDefault="001E7023" w:rsidP="003B35F0">
      <w:pPr>
        <w:pStyle w:val="NoSpacing"/>
        <w:spacing w:line="360" w:lineRule="auto"/>
        <w:rPr>
          <w:rFonts w:ascii="Arial" w:hAnsi="Arial" w:cs="Arial"/>
          <w:sz w:val="20"/>
          <w:szCs w:val="20"/>
          <w:lang w:val="sr-Cyrl-CS"/>
        </w:rPr>
      </w:pPr>
      <w:r w:rsidRPr="003B35F0">
        <w:rPr>
          <w:rFonts w:ascii="Arial" w:hAnsi="Arial" w:cs="Arial"/>
          <w:sz w:val="20"/>
          <w:szCs w:val="20"/>
          <w:lang w:val="sr-Cyrl-CS"/>
        </w:rPr>
        <w:t>Условном осудом суд окривљеном утврђује новчану казну и / или заштитну меру и истовремено одређује да се она неће извршити ако окривљени за време које одреди суд, а које не може бити краће од шест месеци ни дуже од једне године (време проверавања), не изврши нови прекршај, или испуни други услов који му одреди суд.</w:t>
      </w:r>
      <w:r w:rsidR="003B35F0">
        <w:rPr>
          <w:rFonts w:ascii="Arial" w:hAnsi="Arial" w:cs="Arial"/>
          <w:sz w:val="20"/>
          <w:szCs w:val="20"/>
          <w:lang w:val="sr-Cyrl-CS"/>
        </w:rPr>
        <w:t xml:space="preserve"> </w:t>
      </w:r>
      <w:r w:rsidRPr="003B35F0">
        <w:rPr>
          <w:rFonts w:ascii="Arial" w:hAnsi="Arial" w:cs="Arial"/>
          <w:sz w:val="20"/>
          <w:szCs w:val="20"/>
          <w:lang w:val="sr-Cyrl-CS"/>
        </w:rPr>
        <w:t>Ако суд утврди да постоје околности које у значајној мери умањују одговорност окривљеног тако да се може очекивати да ће се он у будућности уздржавати од чињења прекршаја, онда се може изрећи укор уместо новчане казне или друге санкције.</w:t>
      </w:r>
    </w:p>
    <w:p w:rsidR="001E7023" w:rsidRPr="003B35F0" w:rsidRDefault="001E7023" w:rsidP="003B35F0">
      <w:pPr>
        <w:pStyle w:val="NoSpacing"/>
        <w:spacing w:line="360" w:lineRule="auto"/>
        <w:rPr>
          <w:rFonts w:ascii="Arial" w:hAnsi="Arial" w:cs="Arial"/>
          <w:sz w:val="20"/>
          <w:szCs w:val="20"/>
          <w:lang w:val="sr-Cyrl-CS"/>
        </w:rPr>
      </w:pPr>
    </w:p>
    <w:p w:rsidR="001E7023" w:rsidRPr="003B35F0" w:rsidRDefault="001E7023" w:rsidP="003B35F0">
      <w:pPr>
        <w:pStyle w:val="NoSpacing"/>
        <w:spacing w:line="360" w:lineRule="auto"/>
        <w:rPr>
          <w:rFonts w:ascii="Arial" w:hAnsi="Arial" w:cs="Arial"/>
          <w:sz w:val="20"/>
          <w:szCs w:val="20"/>
          <w:lang w:val="sr-Cyrl-CS"/>
        </w:rPr>
      </w:pPr>
      <w:r w:rsidRPr="003B35F0">
        <w:rPr>
          <w:rFonts w:ascii="Arial" w:hAnsi="Arial" w:cs="Arial"/>
          <w:sz w:val="20"/>
          <w:szCs w:val="20"/>
          <w:lang w:val="sr-Cyrl-CS"/>
        </w:rPr>
        <w:t>Заштитне мере могу се прописати само законом. За прекршај се могу прописати следеће заштитне мере:</w:t>
      </w:r>
    </w:p>
    <w:p w:rsidR="001E7023" w:rsidRPr="003B35F0" w:rsidRDefault="001E7023" w:rsidP="003B35F0">
      <w:pPr>
        <w:pStyle w:val="NoSpacing"/>
        <w:spacing w:line="360" w:lineRule="auto"/>
        <w:rPr>
          <w:rFonts w:ascii="Arial" w:hAnsi="Arial" w:cs="Arial"/>
          <w:sz w:val="20"/>
          <w:szCs w:val="20"/>
          <w:lang w:val="sr-Cyrl-CS"/>
        </w:rPr>
      </w:pPr>
      <w:r w:rsidRPr="003B35F0">
        <w:rPr>
          <w:rFonts w:ascii="Arial" w:hAnsi="Arial" w:cs="Arial"/>
          <w:sz w:val="20"/>
          <w:szCs w:val="20"/>
          <w:lang w:val="sr-Cyrl-CS"/>
        </w:rPr>
        <w:t xml:space="preserve">     а) одузимање предмета,</w:t>
      </w:r>
    </w:p>
    <w:p w:rsidR="001E7023" w:rsidRPr="003B35F0" w:rsidRDefault="001E7023" w:rsidP="003B35F0">
      <w:pPr>
        <w:pStyle w:val="NoSpacing"/>
        <w:spacing w:line="360" w:lineRule="auto"/>
        <w:rPr>
          <w:rFonts w:ascii="Arial" w:hAnsi="Arial" w:cs="Arial"/>
          <w:sz w:val="20"/>
          <w:szCs w:val="20"/>
          <w:lang w:val="sr-Cyrl-CS"/>
        </w:rPr>
      </w:pPr>
      <w:r w:rsidRPr="003B35F0">
        <w:rPr>
          <w:rFonts w:ascii="Arial" w:hAnsi="Arial" w:cs="Arial"/>
          <w:sz w:val="20"/>
          <w:szCs w:val="20"/>
          <w:lang w:val="sr-Cyrl-CS"/>
        </w:rPr>
        <w:t xml:space="preserve">     б) забрана вршења позива, делатности или дужности,</w:t>
      </w:r>
    </w:p>
    <w:p w:rsidR="001E7023" w:rsidRPr="003B35F0" w:rsidRDefault="001E7023" w:rsidP="003B35F0">
      <w:pPr>
        <w:pStyle w:val="NoSpacing"/>
        <w:spacing w:line="360" w:lineRule="auto"/>
        <w:rPr>
          <w:rFonts w:ascii="Arial" w:hAnsi="Arial" w:cs="Arial"/>
          <w:sz w:val="20"/>
          <w:szCs w:val="20"/>
          <w:lang w:val="sr-Cyrl-CS"/>
        </w:rPr>
      </w:pPr>
      <w:r w:rsidRPr="003B35F0">
        <w:rPr>
          <w:rFonts w:ascii="Arial" w:hAnsi="Arial" w:cs="Arial"/>
          <w:sz w:val="20"/>
          <w:szCs w:val="20"/>
          <w:lang w:val="sr-Cyrl-CS"/>
        </w:rPr>
        <w:t xml:space="preserve">     ц) потпуна или делимична забрана управљања моторним возилом и</w:t>
      </w:r>
    </w:p>
    <w:p w:rsidR="001E7023" w:rsidRDefault="001E7023" w:rsidP="003B35F0">
      <w:pPr>
        <w:pStyle w:val="NoSpacing"/>
        <w:spacing w:line="360" w:lineRule="auto"/>
        <w:rPr>
          <w:rFonts w:ascii="Arial" w:hAnsi="Arial" w:cs="Arial"/>
          <w:sz w:val="20"/>
          <w:szCs w:val="20"/>
          <w:lang w:val="sr-Cyrl-CS"/>
        </w:rPr>
      </w:pPr>
      <w:r w:rsidRPr="003B35F0">
        <w:rPr>
          <w:rFonts w:ascii="Arial" w:hAnsi="Arial" w:cs="Arial"/>
          <w:sz w:val="20"/>
          <w:szCs w:val="20"/>
          <w:lang w:val="sr-Cyrl-CS"/>
        </w:rPr>
        <w:t xml:space="preserve">     д) ванболничко лечење од зависности.</w:t>
      </w:r>
    </w:p>
    <w:p w:rsidR="003B35F0" w:rsidRPr="003B35F0" w:rsidRDefault="003B35F0" w:rsidP="003B35F0">
      <w:pPr>
        <w:pStyle w:val="NoSpacing"/>
        <w:spacing w:line="360" w:lineRule="auto"/>
        <w:rPr>
          <w:rFonts w:ascii="Arial" w:hAnsi="Arial" w:cs="Arial"/>
          <w:sz w:val="20"/>
          <w:szCs w:val="20"/>
          <w:lang w:val="sr-Cyrl-CS"/>
        </w:rPr>
      </w:pP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Суд може решењем о прекршају окривљеном изрећи једну или више заштитних мера. Када разлози за изрицање зашти</w:t>
      </w:r>
      <w:r w:rsidR="003B35F0">
        <w:rPr>
          <w:rFonts w:ascii="Arial" w:hAnsi="Arial" w:cs="Arial"/>
          <w:sz w:val="20"/>
          <w:szCs w:val="20"/>
          <w:lang w:val="sr-Cyrl-CS"/>
        </w:rPr>
        <w:t xml:space="preserve">тних мера престану да постоје, </w:t>
      </w:r>
      <w:r w:rsidRPr="003B35F0">
        <w:rPr>
          <w:rFonts w:ascii="Arial" w:hAnsi="Arial" w:cs="Arial"/>
          <w:sz w:val="20"/>
          <w:szCs w:val="20"/>
          <w:lang w:val="sr-Cyrl-CS"/>
        </w:rPr>
        <w:t>мера се опозива.</w:t>
      </w:r>
      <w:r w:rsidR="003B35F0">
        <w:rPr>
          <w:rFonts w:ascii="Arial" w:hAnsi="Arial" w:cs="Arial"/>
          <w:sz w:val="20"/>
          <w:szCs w:val="20"/>
          <w:lang w:val="sr-Cyrl-CS"/>
        </w:rPr>
        <w:t xml:space="preserve"> </w:t>
      </w:r>
      <w:r w:rsidRPr="003B35F0">
        <w:rPr>
          <w:rFonts w:ascii="Arial" w:hAnsi="Arial" w:cs="Arial"/>
          <w:sz w:val="20"/>
          <w:szCs w:val="20"/>
          <w:lang w:val="sr-Cyrl-CS"/>
        </w:rPr>
        <w:t xml:space="preserve">Трајање заштитне </w:t>
      </w:r>
      <w:r w:rsidRPr="003B35F0">
        <w:rPr>
          <w:rFonts w:ascii="Arial" w:hAnsi="Arial" w:cs="Arial"/>
          <w:sz w:val="20"/>
          <w:szCs w:val="20"/>
          <w:lang w:val="sr-Cyrl-CS"/>
        </w:rPr>
        <w:lastRenderedPageBreak/>
        <w:t>мере представља најкраћи период који је потребан да се окривљени спречи да изврши сличан прекршај, као што је одређено од стране суда, узимајући у обзир све битне факторе, укључујући али не ограничавајући се на тежину прекршаја и његове последице, степен одговорности окривљеног, увид у евиденцију о његовим претходним прекршајима, његову финансијску ситуацију, као и да ли је исказао кајање. Овлашћени орган може прекршајним налогом изрећи само једну заштитну меру у најкраћем предвиђеном трајању, као и заштитну меру одузимања предмета.</w:t>
      </w:r>
    </w:p>
    <w:p w:rsidR="001E7023" w:rsidRPr="003B35F0" w:rsidRDefault="001E7023" w:rsidP="003B35F0">
      <w:pPr>
        <w:pStyle w:val="NoSpacing"/>
        <w:spacing w:line="360" w:lineRule="auto"/>
        <w:jc w:val="both"/>
        <w:rPr>
          <w:rFonts w:ascii="Arial" w:hAnsi="Arial" w:cs="Arial"/>
          <w:sz w:val="20"/>
          <w:szCs w:val="20"/>
          <w:lang w:val="sr-Cyrl-CS"/>
        </w:rPr>
      </w:pP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Прекршајни поступак се покреће на следећи начин:</w:t>
      </w: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 xml:space="preserve">     а) издавањем прекршајног налога или</w:t>
      </w: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 xml:space="preserve">     б) подношењем захтева за покретање прекршајног поступка суду који је надлежан</w:t>
      </w:r>
      <w:r w:rsidR="003B35F0">
        <w:rPr>
          <w:rFonts w:ascii="Arial" w:hAnsi="Arial" w:cs="Arial"/>
          <w:sz w:val="20"/>
          <w:szCs w:val="20"/>
          <w:lang w:val="sr-Cyrl-CS"/>
        </w:rPr>
        <w:t>.</w:t>
      </w:r>
      <w:r w:rsidRPr="003B35F0">
        <w:rPr>
          <w:rFonts w:ascii="Arial" w:hAnsi="Arial" w:cs="Arial"/>
          <w:sz w:val="20"/>
          <w:szCs w:val="20"/>
          <w:lang w:val="sr-Cyrl-CS"/>
        </w:rPr>
        <w:t xml:space="preserve"> </w:t>
      </w:r>
    </w:p>
    <w:p w:rsidR="001E7023" w:rsidRPr="003B35F0" w:rsidRDefault="001E7023" w:rsidP="003B35F0">
      <w:pPr>
        <w:pStyle w:val="NoSpacing"/>
        <w:spacing w:line="360" w:lineRule="auto"/>
        <w:rPr>
          <w:rFonts w:ascii="Arial" w:hAnsi="Arial" w:cs="Arial"/>
          <w:b/>
          <w:sz w:val="20"/>
          <w:szCs w:val="20"/>
          <w:lang w:val="sr-Cyrl-CS"/>
        </w:rPr>
      </w:pPr>
    </w:p>
    <w:p w:rsidR="001E7023" w:rsidRPr="003B35F0" w:rsidRDefault="001E7023" w:rsidP="003B35F0">
      <w:pPr>
        <w:pStyle w:val="NoSpacing"/>
        <w:spacing w:line="360" w:lineRule="auto"/>
        <w:rPr>
          <w:rFonts w:ascii="Arial" w:hAnsi="Arial" w:cs="Arial"/>
          <w:sz w:val="20"/>
          <w:szCs w:val="20"/>
          <w:lang w:val="sr-Cyrl-CS"/>
        </w:rPr>
      </w:pPr>
      <w:r w:rsidRPr="003B35F0">
        <w:rPr>
          <w:rFonts w:ascii="Arial" w:hAnsi="Arial" w:cs="Arial"/>
          <w:sz w:val="20"/>
          <w:szCs w:val="20"/>
          <w:lang w:val="sr-Cyrl-CS"/>
        </w:rPr>
        <w:t>Овлашћени орган може издати прекршајни налог уколико установи да је прекршај из његове надлежности утврђен на један од следећих начина:</w:t>
      </w:r>
    </w:p>
    <w:p w:rsidR="001E7023" w:rsidRPr="003B35F0" w:rsidRDefault="001E7023" w:rsidP="003B35F0">
      <w:pPr>
        <w:pStyle w:val="NoSpacing"/>
        <w:spacing w:line="360" w:lineRule="auto"/>
        <w:rPr>
          <w:rFonts w:ascii="Arial" w:hAnsi="Arial" w:cs="Arial"/>
          <w:sz w:val="20"/>
          <w:szCs w:val="20"/>
          <w:lang w:val="sr-Cyrl-CS"/>
        </w:rPr>
      </w:pPr>
      <w:r w:rsidRPr="003B35F0">
        <w:rPr>
          <w:rFonts w:ascii="Arial" w:hAnsi="Arial" w:cs="Arial"/>
          <w:sz w:val="20"/>
          <w:szCs w:val="20"/>
          <w:lang w:val="sr-Cyrl-CS"/>
        </w:rPr>
        <w:t xml:space="preserve">     1) непосредним опажањем од овлашћене службене особе приликом инспекције, надзора и прегледа;</w:t>
      </w:r>
    </w:p>
    <w:p w:rsidR="001E7023" w:rsidRPr="003B35F0" w:rsidRDefault="001E7023" w:rsidP="003B35F0">
      <w:pPr>
        <w:pStyle w:val="NoSpacing"/>
        <w:spacing w:line="360" w:lineRule="auto"/>
        <w:rPr>
          <w:rFonts w:ascii="Arial" w:hAnsi="Arial" w:cs="Arial"/>
          <w:sz w:val="20"/>
          <w:szCs w:val="20"/>
          <w:lang w:val="sr-Cyrl-CS"/>
        </w:rPr>
      </w:pPr>
      <w:r w:rsidRPr="003B35F0">
        <w:rPr>
          <w:rFonts w:ascii="Arial" w:hAnsi="Arial" w:cs="Arial"/>
          <w:sz w:val="20"/>
          <w:szCs w:val="20"/>
          <w:lang w:val="sr-Cyrl-CS"/>
        </w:rPr>
        <w:t xml:space="preserve">     2) подацима који су добијени уређајима за надзор или мерење;</w:t>
      </w:r>
    </w:p>
    <w:p w:rsidR="001E7023" w:rsidRPr="003B35F0" w:rsidRDefault="001E7023" w:rsidP="003B35F0">
      <w:pPr>
        <w:pStyle w:val="NoSpacing"/>
        <w:spacing w:line="360" w:lineRule="auto"/>
        <w:rPr>
          <w:rFonts w:ascii="Arial" w:hAnsi="Arial" w:cs="Arial"/>
          <w:sz w:val="20"/>
          <w:szCs w:val="20"/>
          <w:lang w:val="sr-Cyrl-CS"/>
        </w:rPr>
      </w:pPr>
      <w:r w:rsidRPr="003B35F0">
        <w:rPr>
          <w:rFonts w:ascii="Arial" w:hAnsi="Arial" w:cs="Arial"/>
          <w:sz w:val="20"/>
          <w:szCs w:val="20"/>
          <w:lang w:val="sr-Cyrl-CS"/>
        </w:rPr>
        <w:t xml:space="preserve">     3) приликом инспекцијског или другог надзора, прегледом документације, просторија и робе, или на други начин; или</w:t>
      </w:r>
    </w:p>
    <w:p w:rsidR="001E7023" w:rsidRPr="003B35F0" w:rsidRDefault="001E7023" w:rsidP="003B35F0">
      <w:pPr>
        <w:pStyle w:val="NoSpacing"/>
        <w:spacing w:line="360" w:lineRule="auto"/>
        <w:rPr>
          <w:rFonts w:ascii="Arial" w:hAnsi="Arial" w:cs="Arial"/>
          <w:sz w:val="20"/>
          <w:szCs w:val="20"/>
          <w:lang w:val="sr-Cyrl-CS"/>
        </w:rPr>
      </w:pPr>
      <w:r w:rsidRPr="003B35F0">
        <w:rPr>
          <w:rFonts w:ascii="Arial" w:hAnsi="Arial" w:cs="Arial"/>
          <w:sz w:val="20"/>
          <w:szCs w:val="20"/>
          <w:lang w:val="sr-Cyrl-CS"/>
        </w:rPr>
        <w:t xml:space="preserve">     4) на основу признања окривљеног о извршењу прекршаја у неком другом судском или административном поступку.</w:t>
      </w:r>
    </w:p>
    <w:p w:rsidR="001E7023" w:rsidRPr="003B35F0" w:rsidRDefault="001E7023" w:rsidP="003B35F0">
      <w:pPr>
        <w:pStyle w:val="NoSpacing"/>
        <w:spacing w:line="360" w:lineRule="auto"/>
        <w:rPr>
          <w:rFonts w:ascii="Arial" w:hAnsi="Arial" w:cs="Arial"/>
          <w:sz w:val="20"/>
          <w:szCs w:val="20"/>
          <w:lang w:val="sr-Cyrl-CS"/>
        </w:rPr>
      </w:pP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Поступак се  окончава до</w:t>
      </w:r>
      <w:r w:rsidR="003B35F0">
        <w:rPr>
          <w:rFonts w:ascii="Arial" w:hAnsi="Arial" w:cs="Arial"/>
          <w:sz w:val="20"/>
          <w:szCs w:val="20"/>
          <w:lang w:val="sr-Cyrl-CS"/>
        </w:rPr>
        <w:t xml:space="preserve">ношењем решења о прекршају и </w:t>
      </w:r>
      <w:r w:rsidRPr="003B35F0">
        <w:rPr>
          <w:rFonts w:ascii="Arial" w:hAnsi="Arial" w:cs="Arial"/>
          <w:sz w:val="20"/>
          <w:szCs w:val="20"/>
          <w:lang w:val="sr-Cyrl-CS"/>
        </w:rPr>
        <w:t>суд може одлучити:</w:t>
      </w: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 xml:space="preserve">     а) да се прекршајни поступак обуставља,</w:t>
      </w: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 xml:space="preserve">     б) да је окривљени одговоран због пропуштања или</w:t>
      </w: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 xml:space="preserve">     ц) да се окривљени оглашава одговорним за прекршај.</w:t>
      </w:r>
    </w:p>
    <w:p w:rsidR="003B35F0" w:rsidRDefault="003B35F0" w:rsidP="003B35F0">
      <w:pPr>
        <w:pStyle w:val="NoSpacing"/>
        <w:spacing w:line="360" w:lineRule="auto"/>
        <w:jc w:val="both"/>
        <w:rPr>
          <w:rFonts w:ascii="Arial" w:hAnsi="Arial" w:cs="Arial"/>
          <w:sz w:val="20"/>
          <w:szCs w:val="20"/>
          <w:lang w:val="sr-Cyrl-CS"/>
        </w:rPr>
      </w:pP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Ако се окривљени огласи одговорним за прекршај, решењем о прекршају ће се изрећи санкција према окривљеном.</w:t>
      </w:r>
    </w:p>
    <w:p w:rsidR="001E7023" w:rsidRPr="003B35F0" w:rsidRDefault="001E7023" w:rsidP="003B35F0">
      <w:pPr>
        <w:pStyle w:val="NoSpacing"/>
        <w:spacing w:line="360" w:lineRule="auto"/>
        <w:jc w:val="both"/>
        <w:rPr>
          <w:rFonts w:ascii="Arial" w:hAnsi="Arial" w:cs="Arial"/>
          <w:sz w:val="20"/>
          <w:szCs w:val="20"/>
          <w:lang w:val="sr-Cyrl-CS"/>
        </w:rPr>
      </w:pP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Окривљени и подносилац захтева за покретање прекршајног поступка могу изјавити жалбу на решење о прекршају.  Жалба се може изјавити у року од осам дана од дана достављања решења о прекршају.</w:t>
      </w:r>
      <w:r w:rsidR="003B35F0">
        <w:rPr>
          <w:rFonts w:ascii="Arial" w:hAnsi="Arial" w:cs="Arial"/>
          <w:sz w:val="20"/>
          <w:szCs w:val="20"/>
          <w:lang w:val="sr-Cyrl-CS"/>
        </w:rPr>
        <w:t xml:space="preserve"> </w:t>
      </w:r>
      <w:r w:rsidRPr="003B35F0">
        <w:rPr>
          <w:rFonts w:ascii="Arial" w:hAnsi="Arial" w:cs="Arial"/>
          <w:sz w:val="20"/>
          <w:szCs w:val="20"/>
          <w:lang w:val="sr-Cyrl-CS"/>
        </w:rPr>
        <w:t>У сложеним предметима, суд може на захтев било које стране продужити рок за изјављивање жалбе за највише још осам дана. Изјављена жалба одлаже извршење решења о прекршају.</w:t>
      </w:r>
      <w:r w:rsidRPr="003B35F0">
        <w:rPr>
          <w:rFonts w:ascii="Arial" w:hAnsi="Arial" w:cs="Arial"/>
          <w:sz w:val="20"/>
          <w:szCs w:val="20"/>
        </w:rPr>
        <w:t xml:space="preserve"> </w:t>
      </w:r>
      <w:r w:rsidRPr="003B35F0">
        <w:rPr>
          <w:rFonts w:ascii="Arial" w:hAnsi="Arial" w:cs="Arial"/>
          <w:sz w:val="20"/>
          <w:szCs w:val="20"/>
          <w:lang w:val="sr-Cyrl-CS"/>
        </w:rPr>
        <w:t>Одлучујући о жалби другостепени суд може решење о прекршају потврдити, преиначити или укинути.</w:t>
      </w:r>
    </w:p>
    <w:p w:rsidR="001E7023" w:rsidRPr="003B35F0" w:rsidRDefault="001E7023" w:rsidP="003B35F0">
      <w:pPr>
        <w:pStyle w:val="NoSpacing"/>
        <w:spacing w:line="360" w:lineRule="auto"/>
        <w:jc w:val="both"/>
        <w:rPr>
          <w:rFonts w:ascii="Arial" w:hAnsi="Arial" w:cs="Arial"/>
          <w:sz w:val="20"/>
          <w:szCs w:val="20"/>
          <w:lang w:val="sr-Cyrl-CS"/>
        </w:rPr>
      </w:pP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lastRenderedPageBreak/>
        <w:t>Суд који доноси решење о прекршају и овлашћени орган који изда прекршајни налог ће без одлагања у електронској форми унети у прекршајну евиденцију податке о новчаној казни и заштитним мерама које су изречене физичком, правном и одговорном лицу.</w:t>
      </w:r>
    </w:p>
    <w:p w:rsidR="001E7023" w:rsidRPr="003B35F0" w:rsidRDefault="001E7023" w:rsidP="003B35F0">
      <w:pPr>
        <w:pStyle w:val="NoSpacing"/>
        <w:spacing w:line="360" w:lineRule="auto"/>
        <w:jc w:val="both"/>
        <w:rPr>
          <w:rFonts w:ascii="Arial" w:hAnsi="Arial" w:cs="Arial"/>
          <w:sz w:val="20"/>
          <w:szCs w:val="20"/>
          <w:lang w:val="sr-Cyrl-CS"/>
        </w:rPr>
      </w:pP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Новчана казна правног, физичког и одговорног лица брише се из евиденције ex lege ако кажњено правно, физичко и одговорно лице у року од две године од дана правоснажности одлуке којом је изречена новчана казна не учини нови прекршај, односно ако не учини кривично дело које садржи обележје прекршаја.</w:t>
      </w:r>
      <w:r w:rsidR="003B35F0">
        <w:rPr>
          <w:rFonts w:ascii="Arial" w:hAnsi="Arial" w:cs="Arial"/>
          <w:sz w:val="20"/>
          <w:szCs w:val="20"/>
          <w:lang w:val="sr-Cyrl-CS"/>
        </w:rPr>
        <w:t xml:space="preserve"> </w:t>
      </w:r>
      <w:r w:rsidRPr="003B35F0">
        <w:rPr>
          <w:rFonts w:ascii="Arial" w:hAnsi="Arial" w:cs="Arial"/>
          <w:sz w:val="20"/>
          <w:szCs w:val="20"/>
          <w:lang w:val="sr-Cyrl-CS"/>
        </w:rPr>
        <w:t>Правном, физичком и одговорном лицу које је више пута било кажњено за прекршај брисаће се раније изречене новчане казне ако у року од две године од дана правоснажности одлуке којом је изречена последња новчана казна не изврши нови прекршај, односно ако лице не изврши кривично дело које садржи обележје прекршаја.</w:t>
      </w:r>
      <w:r w:rsidR="003B35F0">
        <w:rPr>
          <w:rFonts w:ascii="Arial" w:hAnsi="Arial" w:cs="Arial"/>
          <w:sz w:val="20"/>
          <w:szCs w:val="20"/>
          <w:lang w:val="sr-Cyrl-CS"/>
        </w:rPr>
        <w:t xml:space="preserve"> </w:t>
      </w:r>
      <w:r w:rsidRPr="003B35F0">
        <w:rPr>
          <w:rFonts w:ascii="Arial" w:hAnsi="Arial" w:cs="Arial"/>
          <w:sz w:val="20"/>
          <w:szCs w:val="20"/>
          <w:lang w:val="sr-Cyrl-CS"/>
        </w:rPr>
        <w:t>Новчана казна се неће брисати из прекршајне евиденције док се води као дуг у Регистру новчаних казни. Заштитне мере се неће брисати из прекршајне евиденције док се не изврше или док не истекне рок застарелости.</w:t>
      </w:r>
    </w:p>
    <w:p w:rsidR="001E7023" w:rsidRPr="003B35F0" w:rsidRDefault="001E7023" w:rsidP="003B35F0">
      <w:pPr>
        <w:pStyle w:val="NoSpacing"/>
        <w:spacing w:line="360" w:lineRule="auto"/>
        <w:jc w:val="both"/>
        <w:rPr>
          <w:rFonts w:ascii="Arial" w:hAnsi="Arial" w:cs="Arial"/>
          <w:b/>
          <w:sz w:val="20"/>
          <w:szCs w:val="20"/>
          <w:lang w:val="sr-Cyrl-CS"/>
        </w:rPr>
      </w:pP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Подаци из евиденције за кажњена лица могу се дати само ако за то постоје оправдани разлози.</w:t>
      </w:r>
      <w:r w:rsidR="003B35F0">
        <w:rPr>
          <w:rFonts w:ascii="Arial" w:hAnsi="Arial" w:cs="Arial"/>
          <w:sz w:val="20"/>
          <w:szCs w:val="20"/>
          <w:lang w:val="sr-Cyrl-CS"/>
        </w:rPr>
        <w:t xml:space="preserve"> </w:t>
      </w:r>
      <w:r w:rsidRPr="003B35F0">
        <w:rPr>
          <w:rFonts w:ascii="Arial" w:hAnsi="Arial" w:cs="Arial"/>
          <w:sz w:val="20"/>
          <w:szCs w:val="20"/>
          <w:lang w:val="sr-Cyrl-CS"/>
        </w:rPr>
        <w:t>Подаци  се дају само другом суду, надлежном тужилаштву, органима унутрашњих послова и органима инспекције, у вези са кривичним поступком или поступком за прекршај који се води против лица које је раније било кажњавано за прекршај, органима надлежним за извршење санкција за прекршаје или надлежним органима који учествују у поступку брисања казне.</w:t>
      </w:r>
    </w:p>
    <w:p w:rsidR="001E7023" w:rsidRPr="003B35F0" w:rsidRDefault="001E7023" w:rsidP="003B35F0">
      <w:pPr>
        <w:pStyle w:val="NoSpacing"/>
        <w:spacing w:line="360" w:lineRule="auto"/>
        <w:jc w:val="both"/>
        <w:rPr>
          <w:rFonts w:ascii="Arial" w:hAnsi="Arial" w:cs="Arial"/>
          <w:sz w:val="20"/>
          <w:szCs w:val="20"/>
          <w:lang w:val="sr-Cyrl-CS"/>
        </w:rPr>
      </w:pP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Уз  образложен захтев надлежног органа или лица могу се дати подаци из евиденције за кажњено лице ако још трају одређене правне поседице казне или заштитне мере или ако за то постоји оправдан интерес. Ако је одлука о новчаној казни брисана, подаци о тој одлуци ником се не дају осим суду, надлежном тужилаштву у вези са поступком за прекршај који се води против лица чија је одлука брисана.</w:t>
      </w:r>
      <w:r w:rsidR="00BD3DB5">
        <w:rPr>
          <w:rFonts w:ascii="Arial" w:hAnsi="Arial" w:cs="Arial"/>
          <w:sz w:val="20"/>
          <w:szCs w:val="20"/>
          <w:lang w:val="sr-Cyrl-CS"/>
        </w:rPr>
        <w:t xml:space="preserve"> </w:t>
      </w:r>
      <w:r w:rsidRPr="003B35F0">
        <w:rPr>
          <w:rFonts w:ascii="Arial" w:hAnsi="Arial" w:cs="Arial"/>
          <w:sz w:val="20"/>
          <w:szCs w:val="20"/>
          <w:lang w:val="sr-Cyrl-CS"/>
        </w:rPr>
        <w:t>Нико нема право да тражи од грађана да поднесу доказе о својој осуђиваности или неосуђиваности.</w:t>
      </w:r>
      <w:r w:rsidR="00BD3DB5">
        <w:rPr>
          <w:rFonts w:ascii="Arial" w:hAnsi="Arial" w:cs="Arial"/>
          <w:sz w:val="20"/>
          <w:szCs w:val="20"/>
          <w:lang w:val="sr-Cyrl-CS"/>
        </w:rPr>
        <w:t xml:space="preserve"> </w:t>
      </w:r>
      <w:r w:rsidRPr="003B35F0">
        <w:rPr>
          <w:rFonts w:ascii="Arial" w:hAnsi="Arial" w:cs="Arial"/>
          <w:sz w:val="20"/>
          <w:szCs w:val="20"/>
          <w:lang w:val="sr-Cyrl-CS"/>
        </w:rPr>
        <w:t>Грађанима се на њихов захтев могу давати подаци о њиховом кажњавању или некажњавању за прекршаје.</w:t>
      </w:r>
    </w:p>
    <w:p w:rsidR="001E7023" w:rsidRPr="003B35F0" w:rsidRDefault="001E7023" w:rsidP="003B35F0">
      <w:pPr>
        <w:pStyle w:val="NoSpacing"/>
        <w:spacing w:line="360" w:lineRule="auto"/>
        <w:jc w:val="both"/>
        <w:rPr>
          <w:rFonts w:ascii="Arial" w:hAnsi="Arial" w:cs="Arial"/>
          <w:sz w:val="20"/>
          <w:szCs w:val="20"/>
          <w:lang w:val="sr-Cyrl-CS"/>
        </w:rPr>
      </w:pP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Све новчане казне и трошкови поступка који су изречени на основу коначног и извршног прекршајног налога или правоснажног и извршног решења о прекршају се уписују у регистар новчаних казни и евидентирају као дуг.</w:t>
      </w:r>
      <w:r w:rsidR="00BD3DB5">
        <w:rPr>
          <w:rFonts w:ascii="Arial" w:hAnsi="Arial" w:cs="Arial"/>
          <w:sz w:val="20"/>
          <w:szCs w:val="20"/>
          <w:lang w:val="sr-Cyrl-CS"/>
        </w:rPr>
        <w:t xml:space="preserve"> </w:t>
      </w:r>
      <w:r w:rsidRPr="003B35F0">
        <w:rPr>
          <w:rFonts w:ascii="Arial" w:hAnsi="Arial" w:cs="Arial"/>
          <w:sz w:val="20"/>
          <w:szCs w:val="20"/>
          <w:lang w:val="sr-Cyrl-CS"/>
        </w:rPr>
        <w:t>Новчане казне и трошкови поступка се евидентирају као дуг у Регистру новчаних казни док кажњени не плати пуни износ новчане казне и трошкова поступка. Новчана казна и трошкови поступка бришу се из регистра новчаних казни по протеку пет година од дана када су прекршајни налог или решење о прекршају постали коначни / правоснажни и извршни.</w:t>
      </w: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Сваки овлашћени орган је одговоран за праћење извршења новчаних казни и других мера изречених прекршајним налогом или путем споразума о санкцији.</w:t>
      </w:r>
      <w:r w:rsidR="00BD3DB5">
        <w:rPr>
          <w:rFonts w:ascii="Arial" w:hAnsi="Arial" w:cs="Arial"/>
          <w:sz w:val="20"/>
          <w:szCs w:val="20"/>
          <w:lang w:val="sr-Cyrl-CS"/>
        </w:rPr>
        <w:t xml:space="preserve"> </w:t>
      </w:r>
      <w:r w:rsidRPr="003B35F0">
        <w:rPr>
          <w:rFonts w:ascii="Arial" w:hAnsi="Arial" w:cs="Arial"/>
          <w:sz w:val="20"/>
          <w:szCs w:val="20"/>
          <w:lang w:val="sr-Cyrl-CS"/>
        </w:rPr>
        <w:t xml:space="preserve">Судови ће пратити извршење </w:t>
      </w:r>
      <w:r w:rsidRPr="003B35F0">
        <w:rPr>
          <w:rFonts w:ascii="Arial" w:hAnsi="Arial" w:cs="Arial"/>
          <w:sz w:val="20"/>
          <w:szCs w:val="20"/>
          <w:lang w:val="sr-Cyrl-CS"/>
        </w:rPr>
        <w:lastRenderedPageBreak/>
        <w:t>новчаних казни и других мера изречених решењем о прекршају.Ако се утврди да кажњени избегава да плати новчану казну, овлашћени орган или суд могу затражити од Пореске управе Републике Српске да примени поступак принудне наплате  у складу са  Законом о пореској управи Републике Српске за било који износ евидентиран у регистру новчаних казни, на исти начин на који је овлашћена за наплату пореских обавеза. Пореска управа може спровести такав поступак принудне наплате без потребе да кажњеном уручи налог за плаћање.</w:t>
      </w:r>
    </w:p>
    <w:p w:rsidR="001E7023" w:rsidRPr="003B35F0" w:rsidRDefault="001E7023" w:rsidP="003B35F0">
      <w:pPr>
        <w:pStyle w:val="NoSpacing"/>
        <w:spacing w:line="360" w:lineRule="auto"/>
        <w:jc w:val="both"/>
        <w:rPr>
          <w:rFonts w:ascii="Arial" w:hAnsi="Arial" w:cs="Arial"/>
          <w:sz w:val="20"/>
          <w:szCs w:val="20"/>
          <w:lang w:val="sr-Cyrl-CS"/>
        </w:rPr>
      </w:pPr>
    </w:p>
    <w:p w:rsidR="001E7023" w:rsidRPr="00BD3DB5" w:rsidRDefault="00CE58C0" w:rsidP="003B35F0">
      <w:pPr>
        <w:spacing w:line="360" w:lineRule="auto"/>
        <w:rPr>
          <w:rFonts w:ascii="Arial" w:hAnsi="Arial" w:cs="Arial"/>
          <w:bCs/>
          <w:i/>
          <w:iCs/>
          <w:sz w:val="20"/>
          <w:szCs w:val="20"/>
          <w:lang w:val="sr-Cyrl-CS"/>
        </w:rPr>
      </w:pPr>
      <w:r>
        <w:rPr>
          <w:rFonts w:ascii="Arial" w:hAnsi="Arial" w:cs="Arial"/>
          <w:bCs/>
          <w:i/>
          <w:iCs/>
          <w:sz w:val="20"/>
          <w:szCs w:val="20"/>
          <w:lang w:val="sr-Cyrl-CS"/>
        </w:rPr>
        <w:t>Федерација Босне и Херцеговине</w:t>
      </w:r>
    </w:p>
    <w:p w:rsidR="001E7023" w:rsidRPr="003B35F0" w:rsidRDefault="001E7023" w:rsidP="003B35F0">
      <w:pPr>
        <w:spacing w:line="360" w:lineRule="auto"/>
        <w:jc w:val="both"/>
        <w:rPr>
          <w:rFonts w:ascii="Arial" w:hAnsi="Arial" w:cs="Arial"/>
          <w:sz w:val="20"/>
          <w:szCs w:val="20"/>
          <w:lang w:val="sr-Cyrl-CS"/>
        </w:rPr>
      </w:pPr>
      <w:r w:rsidRPr="003B35F0">
        <w:rPr>
          <w:rFonts w:ascii="Arial" w:hAnsi="Arial" w:cs="Arial"/>
          <w:sz w:val="20"/>
          <w:szCs w:val="20"/>
          <w:lang w:val="sr-Cyrl-CS"/>
        </w:rPr>
        <w:t>Закон о прекршајима Федерације БиХ донет је 2006</w:t>
      </w:r>
      <w:r w:rsidR="000803CD">
        <w:rPr>
          <w:rFonts w:ascii="Arial" w:hAnsi="Arial" w:cs="Arial"/>
          <w:sz w:val="20"/>
          <w:szCs w:val="20"/>
          <w:lang w:val="sr-Cyrl-CS"/>
        </w:rPr>
        <w:t xml:space="preserve">. Године </w:t>
      </w:r>
      <w:r w:rsidRPr="003B35F0">
        <w:rPr>
          <w:rFonts w:ascii="Arial" w:hAnsi="Arial" w:cs="Arial"/>
          <w:sz w:val="20"/>
          <w:szCs w:val="20"/>
          <w:lang w:val="sr-Cyrl-CS"/>
        </w:rPr>
        <w:t>( "Сл. новине ФБиХ", бр. 31 од 21 јуна 2006, 37/10).</w:t>
      </w:r>
    </w:p>
    <w:p w:rsidR="001E7023" w:rsidRPr="003B35F0" w:rsidRDefault="001E7023" w:rsidP="003B35F0">
      <w:pPr>
        <w:spacing w:line="360" w:lineRule="auto"/>
        <w:jc w:val="both"/>
        <w:rPr>
          <w:rFonts w:ascii="Arial" w:hAnsi="Arial" w:cs="Arial"/>
          <w:sz w:val="20"/>
          <w:szCs w:val="20"/>
          <w:lang w:val="sr-Cyrl-CS"/>
        </w:rPr>
      </w:pPr>
      <w:r w:rsidRPr="003B35F0">
        <w:rPr>
          <w:rFonts w:ascii="Arial" w:hAnsi="Arial" w:cs="Arial"/>
          <w:sz w:val="20"/>
          <w:szCs w:val="20"/>
          <w:lang w:val="sr-Cyrl-CS"/>
        </w:rPr>
        <w:t>Прекршај представља кршење јавног поретка или прописа о економском и финансијском пословању утврђених законом или другим прописом за које су одређена обележја и за које су прописане санкције.</w:t>
      </w:r>
      <w:r w:rsidR="000803CD">
        <w:rPr>
          <w:rFonts w:ascii="Arial" w:hAnsi="Arial" w:cs="Arial"/>
          <w:sz w:val="20"/>
          <w:szCs w:val="20"/>
          <w:lang w:val="sr-Cyrl-CS"/>
        </w:rPr>
        <w:t xml:space="preserve"> </w:t>
      </w:r>
      <w:r w:rsidRPr="003B35F0">
        <w:rPr>
          <w:rFonts w:ascii="Arial" w:hAnsi="Arial" w:cs="Arial"/>
          <w:sz w:val="20"/>
          <w:szCs w:val="20"/>
          <w:lang w:val="sr-Cyrl-CS"/>
        </w:rPr>
        <w:t>Прекршај може бити извршен чињењем или нечињењем.</w:t>
      </w:r>
      <w:r w:rsidR="000803CD">
        <w:rPr>
          <w:rFonts w:ascii="Arial" w:hAnsi="Arial" w:cs="Arial"/>
          <w:sz w:val="20"/>
          <w:szCs w:val="20"/>
          <w:lang w:val="sr-Cyrl-CS"/>
        </w:rPr>
        <w:t xml:space="preserve"> </w:t>
      </w:r>
      <w:r w:rsidRPr="003B35F0">
        <w:rPr>
          <w:rFonts w:ascii="Arial" w:hAnsi="Arial" w:cs="Arial"/>
          <w:sz w:val="20"/>
          <w:szCs w:val="20"/>
          <w:lang w:val="sr-Cyrl-CS"/>
        </w:rPr>
        <w:t>Нехат од стране извршиоца је довољан да се извршилац сматра одговорним за прекршај, осим ако је одредбама о прекршајима прописано да ће извршилац бити кажњен за дело учињено искључиво са умишљајем. Прекршај могу извршити физичка и правна лица.</w:t>
      </w:r>
      <w:r w:rsidR="000803CD">
        <w:rPr>
          <w:rFonts w:ascii="Arial" w:hAnsi="Arial" w:cs="Arial"/>
          <w:sz w:val="20"/>
          <w:szCs w:val="20"/>
          <w:lang w:val="sr-Cyrl-CS"/>
        </w:rPr>
        <w:t xml:space="preserve"> </w:t>
      </w:r>
      <w:r w:rsidRPr="003B35F0">
        <w:rPr>
          <w:rFonts w:ascii="Arial" w:hAnsi="Arial" w:cs="Arial"/>
          <w:sz w:val="20"/>
          <w:szCs w:val="20"/>
          <w:lang w:val="sr-Cyrl-CS"/>
        </w:rPr>
        <w:t>Покушај  није кажњив.</w:t>
      </w:r>
    </w:p>
    <w:p w:rsidR="001E7023" w:rsidRPr="003B35F0" w:rsidRDefault="001E7023" w:rsidP="003B35F0">
      <w:pPr>
        <w:spacing w:line="360" w:lineRule="auto"/>
        <w:jc w:val="both"/>
        <w:rPr>
          <w:rFonts w:ascii="Arial" w:hAnsi="Arial" w:cs="Arial"/>
          <w:sz w:val="20"/>
          <w:szCs w:val="20"/>
          <w:lang w:val="sr-Cyrl-CS"/>
        </w:rPr>
      </w:pPr>
      <w:r w:rsidRPr="003B35F0">
        <w:rPr>
          <w:rFonts w:ascii="Arial" w:hAnsi="Arial" w:cs="Arial"/>
          <w:sz w:val="20"/>
          <w:szCs w:val="20"/>
          <w:lang w:val="sr-Cyrl-CS"/>
        </w:rPr>
        <w:t>Стварно надлежни приликом одлучивања о прекршајима су судови у Федерацији. Месно надлежан је суд на чијем  подручју је учињен прекршај .</w:t>
      </w:r>
    </w:p>
    <w:p w:rsidR="001E7023" w:rsidRPr="003B35F0" w:rsidRDefault="001E7023" w:rsidP="003B35F0">
      <w:pPr>
        <w:spacing w:line="360" w:lineRule="auto"/>
        <w:jc w:val="both"/>
        <w:rPr>
          <w:rFonts w:ascii="Arial" w:hAnsi="Arial" w:cs="Arial"/>
          <w:sz w:val="20"/>
          <w:szCs w:val="20"/>
          <w:lang w:val="sr-Cyrl-CS"/>
        </w:rPr>
      </w:pPr>
      <w:r w:rsidRPr="003B35F0">
        <w:rPr>
          <w:rFonts w:ascii="Arial" w:hAnsi="Arial" w:cs="Arial"/>
          <w:sz w:val="20"/>
          <w:szCs w:val="20"/>
          <w:lang w:val="sr-Cyrl-CS"/>
        </w:rPr>
        <w:t>Прекршајне санкције су: новчана казна, условна осуда, укор и заштитне мере.</w:t>
      </w:r>
      <w:r w:rsidR="000803CD">
        <w:rPr>
          <w:rFonts w:ascii="Arial" w:hAnsi="Arial" w:cs="Arial"/>
          <w:sz w:val="20"/>
          <w:szCs w:val="20"/>
          <w:lang w:val="sr-Cyrl-CS"/>
        </w:rPr>
        <w:t xml:space="preserve"> </w:t>
      </w:r>
      <w:r w:rsidRPr="003B35F0">
        <w:rPr>
          <w:rFonts w:ascii="Arial" w:hAnsi="Arial" w:cs="Arial"/>
          <w:sz w:val="20"/>
          <w:szCs w:val="20"/>
          <w:lang w:val="sr-Cyrl-CS"/>
        </w:rPr>
        <w:t>Прекршајну санкцију може изрећи суд у прекршајном поступку који је покренут и спроведен у складу са законом.</w:t>
      </w:r>
    </w:p>
    <w:p w:rsidR="001E7023" w:rsidRPr="003B35F0" w:rsidRDefault="001E7023" w:rsidP="003B35F0">
      <w:pPr>
        <w:spacing w:line="360" w:lineRule="auto"/>
        <w:jc w:val="both"/>
        <w:rPr>
          <w:rFonts w:ascii="Arial" w:hAnsi="Arial" w:cs="Arial"/>
          <w:sz w:val="20"/>
          <w:szCs w:val="20"/>
          <w:lang w:val="sr-Cyrl-CS"/>
        </w:rPr>
      </w:pPr>
      <w:r w:rsidRPr="003B35F0">
        <w:rPr>
          <w:rFonts w:ascii="Arial" w:hAnsi="Arial" w:cs="Arial"/>
          <w:sz w:val="20"/>
          <w:szCs w:val="20"/>
          <w:lang w:val="sr-Cyrl-CS"/>
        </w:rPr>
        <w:t>Новчана казна може се прописати у одређеном распону или у фиксном износу. За прекршаје из области пореза и царина новчане казне могу се прописати у вишеструком износу, или као проценат порезне или царинске обавезе која је требала бити плаћена, или као проценат или вишеструки износ вредности робе која је предмет прекршаја, али не у износу већем од 50.000,00 КМ.</w:t>
      </w:r>
    </w:p>
    <w:p w:rsidR="001E7023" w:rsidRPr="003B35F0" w:rsidRDefault="001E7023" w:rsidP="003B35F0">
      <w:pPr>
        <w:spacing w:line="360" w:lineRule="auto"/>
        <w:jc w:val="both"/>
        <w:rPr>
          <w:rFonts w:ascii="Arial" w:hAnsi="Arial" w:cs="Arial"/>
          <w:sz w:val="20"/>
          <w:szCs w:val="20"/>
          <w:lang w:val="sr-Cyrl-CS"/>
        </w:rPr>
      </w:pPr>
      <w:r w:rsidRPr="003B35F0">
        <w:rPr>
          <w:rFonts w:ascii="Arial" w:hAnsi="Arial" w:cs="Arial"/>
          <w:sz w:val="20"/>
          <w:szCs w:val="20"/>
          <w:lang w:val="sr-Cyrl-CS"/>
        </w:rPr>
        <w:t>Када закон одређује распон у висини новчане казне за одређени прекршај суд ће одредити висину казне узимајући у обзир све олакшавајуће и отежавајуће околности укључујући, али не ограничавајући се на тежину прекршаја и његове последице, степен одговорности окривљеног, увид у евиденцију о његовим претходним прекршајима, његову финансијску ситуацију, као и да ли је исказао кајање.</w:t>
      </w:r>
    </w:p>
    <w:p w:rsidR="001E7023" w:rsidRPr="003B35F0" w:rsidRDefault="001E7023" w:rsidP="003B35F0">
      <w:pPr>
        <w:spacing w:line="360" w:lineRule="auto"/>
        <w:jc w:val="both"/>
        <w:rPr>
          <w:rFonts w:ascii="Arial" w:hAnsi="Arial" w:cs="Arial"/>
          <w:sz w:val="20"/>
          <w:szCs w:val="20"/>
          <w:lang w:val="sr-Cyrl-CS"/>
        </w:rPr>
      </w:pPr>
      <w:r w:rsidRPr="003B35F0">
        <w:rPr>
          <w:rFonts w:ascii="Arial" w:hAnsi="Arial" w:cs="Arial"/>
          <w:sz w:val="20"/>
          <w:szCs w:val="20"/>
          <w:lang w:val="sr-Cyrl-CS"/>
        </w:rPr>
        <w:t>Новчана казна за физичко лице не може се прописати у износу нижем од 20,00 КМ, за одговорно лице у правном лицу у износу нижем од 50,00 КМ, а за правно лице у износу нижем од 500,00 КМ.</w:t>
      </w:r>
      <w:r w:rsidR="000803CD">
        <w:rPr>
          <w:rFonts w:ascii="Arial" w:hAnsi="Arial" w:cs="Arial"/>
          <w:sz w:val="20"/>
          <w:szCs w:val="20"/>
          <w:lang w:val="sr-Cyrl-CS"/>
        </w:rPr>
        <w:t xml:space="preserve"> </w:t>
      </w:r>
      <w:r w:rsidRPr="003B35F0">
        <w:rPr>
          <w:rFonts w:ascii="Arial" w:hAnsi="Arial" w:cs="Arial"/>
          <w:sz w:val="20"/>
          <w:szCs w:val="20"/>
          <w:lang w:val="sr-Cyrl-CS"/>
        </w:rPr>
        <w:lastRenderedPageBreak/>
        <w:t>Решењем о прекршају одредиће ће се рок у ком новчана казна треба бити плаћена, који не може бити краћи од осам дана, нити дужи од три месеца од дана правоснажности решења о прекршају.</w:t>
      </w:r>
    </w:p>
    <w:p w:rsidR="001E7023" w:rsidRPr="003B35F0" w:rsidRDefault="001E7023" w:rsidP="003B35F0">
      <w:pPr>
        <w:spacing w:line="360" w:lineRule="auto"/>
        <w:jc w:val="both"/>
        <w:rPr>
          <w:rFonts w:ascii="Arial" w:hAnsi="Arial" w:cs="Arial"/>
          <w:sz w:val="20"/>
          <w:szCs w:val="20"/>
          <w:lang w:val="sr-Cyrl-CS"/>
        </w:rPr>
      </w:pPr>
      <w:r w:rsidRPr="003B35F0">
        <w:rPr>
          <w:rFonts w:ascii="Arial" w:hAnsi="Arial" w:cs="Arial"/>
          <w:sz w:val="20"/>
          <w:szCs w:val="20"/>
          <w:lang w:val="sr-Cyrl-CS"/>
        </w:rPr>
        <w:t>Условном осудом суд окривљеном утврђује новчану казну и/или заштитну меру и истовремено одређује да се она неће извршити ако окривљени за време које одреди суд, а које не може бити краће од шест месеци ни дуже од једне године (време проверавања), не изврши нови прекршај, или испуни други услов који му одреди суд.</w:t>
      </w:r>
      <w:r w:rsidR="000803CD">
        <w:rPr>
          <w:rFonts w:ascii="Arial" w:hAnsi="Arial" w:cs="Arial"/>
          <w:sz w:val="20"/>
          <w:szCs w:val="20"/>
          <w:lang w:val="sr-Cyrl-CS"/>
        </w:rPr>
        <w:t xml:space="preserve"> </w:t>
      </w:r>
      <w:r w:rsidRPr="003B35F0">
        <w:rPr>
          <w:rFonts w:ascii="Arial" w:hAnsi="Arial" w:cs="Arial"/>
          <w:sz w:val="20"/>
          <w:szCs w:val="20"/>
          <w:lang w:val="sr-Cyrl-CS"/>
        </w:rPr>
        <w:t>Приликом одлучивања хоће ли изрећи условну осуду суд ће, водећи рачуна о сврси условне осуде, посебно узети у обзир  личност окривљеног, његов ранији живот, његово понашање након извршеног прекршаја, степен прекршајне одговорности и друге околности под којима је прекршај извршен. Заштитне мере изречене уз условну осуду се извршавају.</w:t>
      </w:r>
    </w:p>
    <w:p w:rsidR="001E7023" w:rsidRPr="003B35F0" w:rsidRDefault="001E7023" w:rsidP="003B35F0">
      <w:pPr>
        <w:spacing w:line="360" w:lineRule="auto"/>
        <w:jc w:val="both"/>
        <w:rPr>
          <w:rFonts w:ascii="Arial" w:hAnsi="Arial" w:cs="Arial"/>
          <w:sz w:val="20"/>
          <w:szCs w:val="20"/>
          <w:lang w:val="sr-Cyrl-CS"/>
        </w:rPr>
      </w:pPr>
      <w:r w:rsidRPr="003B35F0">
        <w:rPr>
          <w:rFonts w:ascii="Arial" w:hAnsi="Arial" w:cs="Arial"/>
          <w:sz w:val="20"/>
          <w:szCs w:val="20"/>
          <w:lang w:val="sr-Cyrl-CS"/>
        </w:rPr>
        <w:t>Ако суд утврди да постоје околности које у значајној мери умањују одговорност окривљеног тако да се може очекивати да ће се у будућности уздржавати од чињења прекршаја, онда се може изрећи укор уместо новчане казне или друге санкције.</w:t>
      </w:r>
    </w:p>
    <w:p w:rsidR="001E7023" w:rsidRPr="003B35F0" w:rsidRDefault="001E7023" w:rsidP="003B35F0">
      <w:pPr>
        <w:spacing w:line="360" w:lineRule="auto"/>
        <w:jc w:val="both"/>
        <w:rPr>
          <w:rFonts w:ascii="Arial" w:hAnsi="Arial" w:cs="Arial"/>
          <w:sz w:val="20"/>
          <w:szCs w:val="20"/>
          <w:lang w:val="sr-Cyrl-CS"/>
        </w:rPr>
      </w:pPr>
      <w:r w:rsidRPr="003B35F0">
        <w:rPr>
          <w:rFonts w:ascii="Arial" w:hAnsi="Arial" w:cs="Arial"/>
          <w:sz w:val="20"/>
          <w:szCs w:val="20"/>
          <w:lang w:val="sr-Cyrl-CS"/>
        </w:rPr>
        <w:t>Заштитне мере могу се прописати само законом. За прекршај се могу  предвидети следеће заштитне мере:</w:t>
      </w: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 xml:space="preserve">     1) одузимање предмета,</w:t>
      </w: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 xml:space="preserve">     2) забрана вршења позива, делатности или дужности,</w:t>
      </w: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 xml:space="preserve">     3) потпуна или делимична забр</w:t>
      </w:r>
      <w:r w:rsidR="000803CD">
        <w:rPr>
          <w:rFonts w:ascii="Arial" w:hAnsi="Arial" w:cs="Arial"/>
          <w:sz w:val="20"/>
          <w:szCs w:val="20"/>
          <w:lang w:val="sr-Cyrl-CS"/>
        </w:rPr>
        <w:t>ана управљања моторним возилом,</w:t>
      </w: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 xml:space="preserve">     4) ванболничко лечење од зависности.</w:t>
      </w:r>
    </w:p>
    <w:p w:rsidR="001E7023" w:rsidRPr="003B35F0" w:rsidRDefault="001E7023" w:rsidP="003B35F0">
      <w:pPr>
        <w:pStyle w:val="NoSpacing"/>
        <w:spacing w:line="360" w:lineRule="auto"/>
        <w:jc w:val="both"/>
        <w:rPr>
          <w:rFonts w:ascii="Arial" w:hAnsi="Arial" w:cs="Arial"/>
          <w:sz w:val="20"/>
          <w:szCs w:val="20"/>
          <w:lang w:val="sr-Cyrl-CS"/>
        </w:rPr>
      </w:pP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 xml:space="preserve">Суд може решењем о прекршају окривљеном изрећи једну или више заштитних мера. Када разлози за изрицање заштитних мера престану </w:t>
      </w:r>
      <w:r w:rsidR="000803CD">
        <w:rPr>
          <w:rFonts w:ascii="Arial" w:hAnsi="Arial" w:cs="Arial"/>
          <w:sz w:val="20"/>
          <w:szCs w:val="20"/>
          <w:lang w:val="sr-Cyrl-CS"/>
        </w:rPr>
        <w:t>да постоје</w:t>
      </w:r>
      <w:r w:rsidRPr="003B35F0">
        <w:rPr>
          <w:rFonts w:ascii="Arial" w:hAnsi="Arial" w:cs="Arial"/>
          <w:sz w:val="20"/>
          <w:szCs w:val="20"/>
          <w:lang w:val="sr-Cyrl-CS"/>
        </w:rPr>
        <w:t>, заштитна мера се укида.</w:t>
      </w:r>
    </w:p>
    <w:p w:rsidR="001E7023" w:rsidRPr="003B35F0" w:rsidRDefault="001E7023" w:rsidP="003B35F0">
      <w:pPr>
        <w:pStyle w:val="NoSpacing"/>
        <w:spacing w:line="360" w:lineRule="auto"/>
        <w:jc w:val="both"/>
        <w:rPr>
          <w:rFonts w:ascii="Arial" w:hAnsi="Arial" w:cs="Arial"/>
          <w:sz w:val="20"/>
          <w:szCs w:val="20"/>
          <w:lang w:val="sr-Cyrl-CS"/>
        </w:rPr>
      </w:pP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Прекршајни поступак  се покреће:</w:t>
      </w: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 xml:space="preserve">     1) издавањем прекршајног налога, или</w:t>
      </w: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 xml:space="preserve">     2) подношењем захтева за покретање прекршајног поступка надлежном суду.</w:t>
      </w:r>
    </w:p>
    <w:p w:rsidR="001E7023" w:rsidRPr="003B35F0" w:rsidRDefault="001E7023" w:rsidP="003B35F0">
      <w:pPr>
        <w:pStyle w:val="NoSpacing"/>
        <w:spacing w:line="360" w:lineRule="auto"/>
        <w:jc w:val="both"/>
        <w:rPr>
          <w:rFonts w:ascii="Arial" w:hAnsi="Arial" w:cs="Arial"/>
          <w:sz w:val="20"/>
          <w:szCs w:val="20"/>
          <w:lang w:val="sr-Cyrl-CS"/>
        </w:rPr>
      </w:pP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Овлашћени орган може издати прекршајни налог уколико установи да је прекршај из његове надлежности утврђен на један од следећих начина:</w:t>
      </w: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 xml:space="preserve">     1) непосредним опажањем од овлашћене службене особе приликом инспекције, надзора и прегледа;</w:t>
      </w: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 xml:space="preserve">     2) подацима који су добијени уређајима за надзор или мерење;</w:t>
      </w: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 xml:space="preserve">     3) приликом инспекцијског или другог надзора, прегледом документације, просторија и робе, или на други начин; или</w:t>
      </w: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lastRenderedPageBreak/>
        <w:t xml:space="preserve">     4) на основу признања окривљеног о извршењу прекршаја у неком другом судском или административном поступку.</w:t>
      </w:r>
    </w:p>
    <w:p w:rsidR="001E7023" w:rsidRPr="003B35F0" w:rsidRDefault="001E7023" w:rsidP="003B35F0">
      <w:pPr>
        <w:pStyle w:val="NoSpacing"/>
        <w:spacing w:line="360" w:lineRule="auto"/>
        <w:jc w:val="both"/>
        <w:rPr>
          <w:rFonts w:ascii="Arial" w:hAnsi="Arial" w:cs="Arial"/>
          <w:sz w:val="20"/>
          <w:szCs w:val="20"/>
          <w:lang w:val="sr-Cyrl-CS"/>
        </w:rPr>
      </w:pP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У случајевима када није могуће издати прекршајни налог овлашћени орган покренуће прекршајни поступак против окривљеног подношењем захтева за покретање прекршајног поступка надлежном суду.</w:t>
      </w:r>
    </w:p>
    <w:p w:rsidR="001E7023" w:rsidRPr="003B35F0" w:rsidRDefault="001E7023" w:rsidP="003B35F0">
      <w:pPr>
        <w:pStyle w:val="NoSpacing"/>
        <w:spacing w:line="360" w:lineRule="auto"/>
        <w:jc w:val="both"/>
        <w:rPr>
          <w:rFonts w:ascii="Arial" w:hAnsi="Arial" w:cs="Arial"/>
          <w:sz w:val="20"/>
          <w:szCs w:val="20"/>
          <w:lang w:val="sr-Cyrl-CS"/>
        </w:rPr>
      </w:pP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Овлашћени орган, уз захтев за покретање прекршајног поступка, може окривљеном понудити да прихвати предложену санкцију која може бити новчана казна и/или предложена заштитна мера. Ако окривљени прихвати предложену санкцију, или ако се овлашћени орган и окривљени споразумеју о другој санкцији пре доношења одлуке о прекршају, овлашћени орган може поднети суду на одобрење писани споразум који садржи детаље о санкцији, потписан од окривљ</w:t>
      </w:r>
      <w:r w:rsidR="000803CD">
        <w:rPr>
          <w:rFonts w:ascii="Arial" w:hAnsi="Arial" w:cs="Arial"/>
          <w:sz w:val="20"/>
          <w:szCs w:val="20"/>
          <w:lang w:val="sr-Cyrl-CS"/>
        </w:rPr>
        <w:t>еног и овлашћеног представника.</w:t>
      </w:r>
      <w:r w:rsidRPr="003B35F0">
        <w:rPr>
          <w:rFonts w:ascii="Arial" w:hAnsi="Arial" w:cs="Arial"/>
          <w:sz w:val="20"/>
          <w:szCs w:val="20"/>
          <w:lang w:val="sr-Cyrl-CS"/>
        </w:rPr>
        <w:t xml:space="preserve"> У оправданим случајевима споразумом о санкцији може се предвидети и плаћање новчане казне у ратама у року до шест месеци. Суд ће одобрити споразум између окривљеног и овлашћеног органа ако утврди да он испуњава законске услове.</w:t>
      </w:r>
    </w:p>
    <w:p w:rsidR="001E7023" w:rsidRPr="003B35F0" w:rsidRDefault="001E7023" w:rsidP="003B35F0">
      <w:pPr>
        <w:pStyle w:val="NoSpacing"/>
        <w:spacing w:line="360" w:lineRule="auto"/>
        <w:jc w:val="both"/>
        <w:rPr>
          <w:rFonts w:ascii="Arial" w:hAnsi="Arial" w:cs="Arial"/>
          <w:sz w:val="20"/>
          <w:szCs w:val="20"/>
          <w:lang w:val="sr-Cyrl-CS"/>
        </w:rPr>
      </w:pP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Прекршајни поступак завршава се доношењем решења о прекршају.</w:t>
      </w:r>
      <w:r w:rsidR="000803CD">
        <w:rPr>
          <w:rFonts w:ascii="Arial" w:hAnsi="Arial" w:cs="Arial"/>
          <w:sz w:val="20"/>
          <w:szCs w:val="20"/>
          <w:lang w:val="sr-Cyrl-CS"/>
        </w:rPr>
        <w:t xml:space="preserve"> </w:t>
      </w:r>
      <w:r w:rsidRPr="003B35F0">
        <w:rPr>
          <w:rFonts w:ascii="Arial" w:hAnsi="Arial" w:cs="Arial"/>
          <w:sz w:val="20"/>
          <w:szCs w:val="20"/>
          <w:lang w:val="sr-Cyrl-CS"/>
        </w:rPr>
        <w:t>Решењем о прекршају суд ће одлучити:</w:t>
      </w: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 xml:space="preserve">     1) да се прекршајни поступак обуставља,</w:t>
      </w: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 xml:space="preserve">     2) да је окривљени одговоран због пропуштања, или</w:t>
      </w: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 xml:space="preserve">     3) да се окривљени оглашава одговорним за прекршај.</w:t>
      </w: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Ако се окривљени огласи одговорним за прекршај, решењем о прекршају изрећи ће се санкција према окривљеном.</w:t>
      </w:r>
    </w:p>
    <w:p w:rsidR="001E7023" w:rsidRPr="003B35F0" w:rsidRDefault="001E7023" w:rsidP="003B35F0">
      <w:pPr>
        <w:pStyle w:val="NoSpacing"/>
        <w:spacing w:line="360" w:lineRule="auto"/>
        <w:jc w:val="both"/>
        <w:rPr>
          <w:rFonts w:ascii="Arial" w:hAnsi="Arial" w:cs="Arial"/>
          <w:sz w:val="20"/>
          <w:szCs w:val="20"/>
          <w:lang w:val="sr-Cyrl-CS"/>
        </w:rPr>
      </w:pP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Учесници у поступку могу уложити жалбу на решење о прекршају. Оштећени може изјавити жалбу на решење о прекршају само у погледу имовинско-правног захтева. Жалба се може изјавити у року од осам дана од дана достављања решења о прекршају.</w:t>
      </w:r>
      <w:r w:rsidR="000803CD">
        <w:rPr>
          <w:rFonts w:ascii="Arial" w:hAnsi="Arial" w:cs="Arial"/>
          <w:sz w:val="20"/>
          <w:szCs w:val="20"/>
          <w:lang w:val="sr-Cyrl-CS"/>
        </w:rPr>
        <w:t xml:space="preserve"> </w:t>
      </w:r>
      <w:r w:rsidRPr="003B35F0">
        <w:rPr>
          <w:rFonts w:ascii="Arial" w:hAnsi="Arial" w:cs="Arial"/>
          <w:sz w:val="20"/>
          <w:szCs w:val="20"/>
          <w:lang w:val="sr-Cyrl-CS"/>
        </w:rPr>
        <w:t>У сложеним предметима суд може на захтев било које стране продужити рок за изјављивање жалбе за максимално осам дана.</w:t>
      </w:r>
      <w:r w:rsidRPr="003B35F0">
        <w:rPr>
          <w:rFonts w:ascii="Arial" w:hAnsi="Arial" w:cs="Arial"/>
          <w:sz w:val="20"/>
          <w:szCs w:val="20"/>
        </w:rPr>
        <w:t xml:space="preserve"> </w:t>
      </w:r>
      <w:r w:rsidRPr="003B35F0">
        <w:rPr>
          <w:rFonts w:ascii="Arial" w:hAnsi="Arial" w:cs="Arial"/>
          <w:sz w:val="20"/>
          <w:szCs w:val="20"/>
          <w:lang w:val="sr-Cyrl-CS"/>
        </w:rPr>
        <w:t>Одлучујући о жалби другостепени суд може решење о прекршају потврдити, преиначити или укинути.</w:t>
      </w:r>
    </w:p>
    <w:p w:rsidR="001E7023" w:rsidRPr="003B35F0" w:rsidRDefault="001E7023" w:rsidP="003B35F0">
      <w:pPr>
        <w:pStyle w:val="NoSpacing"/>
        <w:spacing w:line="360" w:lineRule="auto"/>
        <w:jc w:val="both"/>
        <w:rPr>
          <w:rFonts w:ascii="Arial" w:hAnsi="Arial" w:cs="Arial"/>
          <w:sz w:val="20"/>
          <w:szCs w:val="20"/>
          <w:lang w:val="sr-Cyrl-CS"/>
        </w:rPr>
      </w:pP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Суд који доноси решење о прекршају и овлашћени орган који изда прекршајни налог без одлагања ће у електронској форми у прекршајну евиденцију унети податке о новчаној казни и заштитним мерама које су изречене физичком лицу, правном лицу и одговорном лицу.</w:t>
      </w:r>
    </w:p>
    <w:p w:rsidR="001E7023" w:rsidRPr="003B35F0" w:rsidRDefault="001E7023" w:rsidP="003B35F0">
      <w:pPr>
        <w:pStyle w:val="NoSpacing"/>
        <w:spacing w:line="360" w:lineRule="auto"/>
        <w:jc w:val="both"/>
        <w:rPr>
          <w:rFonts w:ascii="Arial" w:hAnsi="Arial" w:cs="Arial"/>
          <w:sz w:val="20"/>
          <w:szCs w:val="20"/>
          <w:lang w:val="sr-Cyrl-CS"/>
        </w:rPr>
      </w:pP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 xml:space="preserve">Све новчане казне и трошкови поступка који су изречени на основу коначног и извршног прекршајног налога, или правоснажног и извршног решења о прекршају уписаће се у регистар </w:t>
      </w:r>
      <w:r w:rsidRPr="003B35F0">
        <w:rPr>
          <w:rFonts w:ascii="Arial" w:hAnsi="Arial" w:cs="Arial"/>
          <w:sz w:val="20"/>
          <w:szCs w:val="20"/>
          <w:lang w:val="sr-Cyrl-CS"/>
        </w:rPr>
        <w:lastRenderedPageBreak/>
        <w:t>новчаних казни и бити евидентирани као дуг који окривљени дугује држави. Након правоснажности и извршности решења у најкраћем могућем року суд или надлежни орган прослеђује ове податке полицији која уноси податке у регистар новчаних казни. Новчане казне и трошкови поступка евидентирају се као дуг у регистру новчаних казни док окривљени не плати пуни износ новчане казне и трошкова поступка. Новчана казна и трошкови поступка у сваком случају се бришу из регистра новчаних казни по истеку пет година од дана када су прекршајни налог, или решење о прекршају постали коначни и извршни.</w:t>
      </w:r>
    </w:p>
    <w:p w:rsidR="001E7023" w:rsidRPr="003B35F0" w:rsidRDefault="001E7023" w:rsidP="003B35F0">
      <w:pPr>
        <w:pStyle w:val="NoSpacing"/>
        <w:spacing w:line="360" w:lineRule="auto"/>
        <w:jc w:val="both"/>
        <w:rPr>
          <w:rFonts w:ascii="Arial" w:hAnsi="Arial" w:cs="Arial"/>
          <w:sz w:val="20"/>
          <w:szCs w:val="20"/>
          <w:lang w:val="sr-Cyrl-CS"/>
        </w:rPr>
      </w:pP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Док се не плате све новчане казне и трошкови који су евидентирани у регистру новчаних казни, окривљеном се неће дозволити:</w:t>
      </w: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 xml:space="preserve">     1) регистрација, или продужење важности регистрације моторног возила;</w:t>
      </w: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 xml:space="preserve">     2) издавање, или продужење важности возачке дозволе;</w:t>
      </w: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 xml:space="preserve">     3) учествовање на јавном тендеру или</w:t>
      </w:r>
    </w:p>
    <w:p w:rsidR="001E7023" w:rsidRPr="003B35F0" w:rsidRDefault="001E7023" w:rsidP="003B35F0">
      <w:pPr>
        <w:pStyle w:val="NoSpacing"/>
        <w:spacing w:line="360" w:lineRule="auto"/>
        <w:jc w:val="both"/>
        <w:rPr>
          <w:rFonts w:ascii="Arial" w:hAnsi="Arial" w:cs="Arial"/>
          <w:sz w:val="20"/>
          <w:szCs w:val="20"/>
          <w:lang w:val="sr-Cyrl-CS"/>
        </w:rPr>
      </w:pPr>
      <w:r w:rsidRPr="003B35F0">
        <w:rPr>
          <w:rFonts w:ascii="Arial" w:hAnsi="Arial" w:cs="Arial"/>
          <w:sz w:val="20"/>
          <w:szCs w:val="20"/>
          <w:lang w:val="sr-Cyrl-CS"/>
        </w:rPr>
        <w:t xml:space="preserve">     4) промена регистрације правног лица, или регистрације самосталне делатности.</w:t>
      </w:r>
    </w:p>
    <w:p w:rsidR="001E7023" w:rsidRDefault="001E7023" w:rsidP="00D610F7">
      <w:pPr>
        <w:pStyle w:val="Heading1"/>
        <w:rPr>
          <w:rFonts w:eastAsiaTheme="minorHAnsi"/>
          <w:lang w:val="sr-Cyrl-RS"/>
        </w:rPr>
      </w:pPr>
      <w:bookmarkStart w:id="2" w:name="_Toc362010696"/>
      <w:r w:rsidRPr="003B35F0">
        <w:rPr>
          <w:rFonts w:eastAsiaTheme="minorHAnsi"/>
          <w:lang w:val="sr-Cyrl-RS"/>
        </w:rPr>
        <w:t>МАКЕДОНИЈА</w:t>
      </w:r>
      <w:bookmarkEnd w:id="2"/>
    </w:p>
    <w:p w:rsidR="00CE58C0" w:rsidRPr="00CE58C0" w:rsidRDefault="00CE58C0" w:rsidP="00CE58C0">
      <w:pPr>
        <w:rPr>
          <w:lang w:val="sr-Cyrl-RS"/>
        </w:rPr>
      </w:pPr>
    </w:p>
    <w:p w:rsidR="001E7023" w:rsidRPr="003B35F0" w:rsidRDefault="001E7023" w:rsidP="003B35F0">
      <w:pPr>
        <w:spacing w:line="360" w:lineRule="auto"/>
        <w:jc w:val="both"/>
        <w:rPr>
          <w:rFonts w:ascii="Arial" w:eastAsiaTheme="minorHAnsi" w:hAnsi="Arial" w:cs="Arial"/>
          <w:sz w:val="20"/>
          <w:szCs w:val="20"/>
        </w:rPr>
      </w:pPr>
      <w:r w:rsidRPr="003B35F0">
        <w:rPr>
          <w:rFonts w:ascii="Arial" w:eastAsiaTheme="minorHAnsi" w:hAnsi="Arial" w:cs="Arial"/>
          <w:sz w:val="20"/>
          <w:szCs w:val="20"/>
          <w:lang w:val="sr-Cyrl-RS"/>
        </w:rPr>
        <w:t>Законом о прекршајима (Закон за прекршоците, Сл.</w:t>
      </w:r>
      <w:r w:rsidR="000803CD">
        <w:rPr>
          <w:rFonts w:ascii="Arial" w:eastAsiaTheme="minorHAnsi" w:hAnsi="Arial" w:cs="Arial"/>
          <w:sz w:val="20"/>
          <w:szCs w:val="20"/>
          <w:lang w:val="sr-Cyrl-RS"/>
        </w:rPr>
        <w:t xml:space="preserve"> весник на Р. </w:t>
      </w:r>
      <w:r w:rsidRPr="003B35F0">
        <w:rPr>
          <w:rFonts w:ascii="Arial" w:eastAsiaTheme="minorHAnsi" w:hAnsi="Arial" w:cs="Arial"/>
          <w:sz w:val="20"/>
          <w:szCs w:val="20"/>
          <w:lang w:val="sr-Cyrl-RS"/>
        </w:rPr>
        <w:t>Македонија</w:t>
      </w:r>
      <w:r w:rsidR="000803CD">
        <w:rPr>
          <w:rFonts w:ascii="Arial" w:eastAsiaTheme="minorHAnsi" w:hAnsi="Arial" w:cs="Arial"/>
          <w:sz w:val="20"/>
          <w:szCs w:val="20"/>
          <w:lang w:val="sr-Cyrl-RS"/>
        </w:rPr>
        <w:t>,</w:t>
      </w:r>
      <w:r w:rsidRPr="003B35F0">
        <w:rPr>
          <w:rFonts w:ascii="Arial" w:eastAsiaTheme="minorHAnsi" w:hAnsi="Arial" w:cs="Arial"/>
          <w:sz w:val="20"/>
          <w:szCs w:val="20"/>
          <w:lang w:val="sr-Cyrl-RS"/>
        </w:rPr>
        <w:t xml:space="preserve"> бр.62/06)</w:t>
      </w:r>
      <w:r w:rsidRPr="003B35F0">
        <w:rPr>
          <w:rFonts w:ascii="Arial" w:eastAsiaTheme="minorHAnsi" w:hAnsi="Arial" w:cs="Arial"/>
          <w:sz w:val="20"/>
          <w:szCs w:val="20"/>
        </w:rPr>
        <w:t xml:space="preserve"> </w:t>
      </w:r>
      <w:r w:rsidRPr="003B35F0">
        <w:rPr>
          <w:rFonts w:ascii="Arial" w:eastAsiaTheme="minorHAnsi" w:hAnsi="Arial" w:cs="Arial"/>
          <w:sz w:val="20"/>
          <w:szCs w:val="20"/>
          <w:lang w:val="sr-Cyrl-RS"/>
        </w:rPr>
        <w:t xml:space="preserve"> уређују се општи услови за дефинисање прекршаја и изрицање прекршајних санкција, затим утврђивање прекршајне одговорности. На поједине прекрш</w:t>
      </w:r>
      <w:r w:rsidR="000803CD">
        <w:rPr>
          <w:rFonts w:ascii="Arial" w:eastAsiaTheme="minorHAnsi" w:hAnsi="Arial" w:cs="Arial"/>
          <w:sz w:val="20"/>
          <w:szCs w:val="20"/>
          <w:lang w:val="sr-Cyrl-RS"/>
        </w:rPr>
        <w:t>аје примењују се опште одредбе К</w:t>
      </w:r>
      <w:r w:rsidRPr="003B35F0">
        <w:rPr>
          <w:rFonts w:ascii="Arial" w:eastAsiaTheme="minorHAnsi" w:hAnsi="Arial" w:cs="Arial"/>
          <w:sz w:val="20"/>
          <w:szCs w:val="20"/>
          <w:lang w:val="sr-Cyrl-RS"/>
        </w:rPr>
        <w:t>ривичног закона. Одредб</w:t>
      </w:r>
      <w:r w:rsidR="000803CD">
        <w:rPr>
          <w:rFonts w:ascii="Arial" w:eastAsiaTheme="minorHAnsi" w:hAnsi="Arial" w:cs="Arial"/>
          <w:sz w:val="20"/>
          <w:szCs w:val="20"/>
          <w:lang w:val="sr-Cyrl-RS"/>
        </w:rPr>
        <w:t>е К</w:t>
      </w:r>
      <w:r w:rsidRPr="003B35F0">
        <w:rPr>
          <w:rFonts w:ascii="Arial" w:eastAsiaTheme="minorHAnsi" w:hAnsi="Arial" w:cs="Arial"/>
          <w:sz w:val="20"/>
          <w:szCs w:val="20"/>
          <w:lang w:val="sr-Cyrl-RS"/>
        </w:rPr>
        <w:t>ривичног закона се углавном односе на приме</w:t>
      </w:r>
      <w:r w:rsidR="000803CD">
        <w:rPr>
          <w:rFonts w:ascii="Arial" w:eastAsiaTheme="minorHAnsi" w:hAnsi="Arial" w:cs="Arial"/>
          <w:sz w:val="20"/>
          <w:szCs w:val="20"/>
          <w:lang w:val="sr-Cyrl-RS"/>
        </w:rPr>
        <w:t>ну језика у поступку, стручност, оспособљеност и последице</w:t>
      </w:r>
      <w:r w:rsidRPr="003B35F0">
        <w:rPr>
          <w:rFonts w:ascii="Arial" w:eastAsiaTheme="minorHAnsi" w:hAnsi="Arial" w:cs="Arial"/>
          <w:sz w:val="20"/>
          <w:szCs w:val="20"/>
          <w:lang w:val="sr-Cyrl-RS"/>
        </w:rPr>
        <w:t xml:space="preserve"> сукоба надлежности, затим </w:t>
      </w:r>
      <w:r w:rsidR="000803CD">
        <w:rPr>
          <w:rFonts w:ascii="Arial" w:eastAsiaTheme="minorHAnsi" w:hAnsi="Arial" w:cs="Arial"/>
          <w:sz w:val="20"/>
          <w:szCs w:val="20"/>
          <w:lang w:val="sr-Cyrl-RS"/>
        </w:rPr>
        <w:t>на ослобађање окривљеног, рокове</w:t>
      </w:r>
      <w:r w:rsidRPr="003B35F0">
        <w:rPr>
          <w:rFonts w:ascii="Arial" w:eastAsiaTheme="minorHAnsi" w:hAnsi="Arial" w:cs="Arial"/>
          <w:sz w:val="20"/>
          <w:szCs w:val="20"/>
          <w:lang w:val="sr-Cyrl-RS"/>
        </w:rPr>
        <w:t xml:space="preserve"> враћања на посао, притвор, саслушање сведока као и право на редовне и ванредне правне лекове. Нико не може бити кажњен за прекршај уколико претходно то дело није предвиђено у закону као прекршај и уколико за то дело није прописана одговарајућа санкција. Санкције се деле на санкције за пунолетне и санкције за малолетне учиниоце затим за правна лица и посебне мере. Прекршај је противправно дело одређено законом са атрибутима утврђеним законом и за које је обезбеђена прекршајна санкција. Физичко лице не може одговарати за прекршај учињен из нехата. Одговорно лице у правном лицу казниће се за прекршај кад је учињен према правном лицу. Прекршајна одговорност правног лица не искључује одговорност учиниоца прекршаја. Сва правна лица могу прекршајно да одговарају сем Републике Македоније. Правно лице у стечају одговара за прекршај почињен пре почетка стечајног поступка и само поједине мере конфискације имовине могу бити примењене. Странац је одговоран за прекршај ако га је извршио на територији Републике Македоније без обзира да ли има своје представништво или филијалу на тој територији. Ако надлежни орган за прекршаје утврди да се прекршај догодио</w:t>
      </w:r>
      <w:r w:rsidR="000803CD">
        <w:rPr>
          <w:rFonts w:ascii="Arial" w:eastAsiaTheme="minorHAnsi" w:hAnsi="Arial" w:cs="Arial"/>
          <w:sz w:val="20"/>
          <w:szCs w:val="20"/>
          <w:lang w:val="sr-Cyrl-RS"/>
        </w:rPr>
        <w:t>,</w:t>
      </w:r>
      <w:r w:rsidRPr="003B35F0">
        <w:rPr>
          <w:rFonts w:ascii="Arial" w:eastAsiaTheme="minorHAnsi" w:hAnsi="Arial" w:cs="Arial"/>
          <w:sz w:val="20"/>
          <w:szCs w:val="20"/>
          <w:lang w:val="sr-Cyrl-RS"/>
        </w:rPr>
        <w:t xml:space="preserve"> сачињава записник који треба д</w:t>
      </w:r>
      <w:r w:rsidR="00C400B8">
        <w:rPr>
          <w:rFonts w:ascii="Arial" w:eastAsiaTheme="minorHAnsi" w:hAnsi="Arial" w:cs="Arial"/>
          <w:sz w:val="20"/>
          <w:szCs w:val="20"/>
          <w:lang w:val="sr-Cyrl-RS"/>
        </w:rPr>
        <w:t>а садржи битне елементе који да</w:t>
      </w:r>
      <w:r w:rsidRPr="003B35F0">
        <w:rPr>
          <w:rFonts w:ascii="Arial" w:eastAsiaTheme="minorHAnsi" w:hAnsi="Arial" w:cs="Arial"/>
          <w:sz w:val="20"/>
          <w:szCs w:val="20"/>
          <w:lang w:val="sr-Cyrl-RS"/>
        </w:rPr>
        <w:t>ју правну квалификацију прекршаја, опис дела и лица. Записник се потврђује потписом починиоца прекшаја. Кад</w:t>
      </w:r>
      <w:r w:rsidR="00C400B8">
        <w:rPr>
          <w:rFonts w:ascii="Arial" w:eastAsiaTheme="minorHAnsi" w:hAnsi="Arial" w:cs="Arial"/>
          <w:sz w:val="20"/>
          <w:szCs w:val="20"/>
          <w:lang w:val="sr-Cyrl-RS"/>
        </w:rPr>
        <w:t>а</w:t>
      </w:r>
      <w:r w:rsidRPr="003B35F0">
        <w:rPr>
          <w:rFonts w:ascii="Arial" w:eastAsiaTheme="minorHAnsi" w:hAnsi="Arial" w:cs="Arial"/>
          <w:sz w:val="20"/>
          <w:szCs w:val="20"/>
          <w:lang w:val="sr-Cyrl-RS"/>
        </w:rPr>
        <w:t xml:space="preserve"> службено лице утврди да је учињен прекршај он</w:t>
      </w:r>
      <w:r w:rsidR="00C400B8">
        <w:rPr>
          <w:rFonts w:ascii="Arial" w:eastAsiaTheme="minorHAnsi" w:hAnsi="Arial" w:cs="Arial"/>
          <w:sz w:val="20"/>
          <w:szCs w:val="20"/>
          <w:lang w:val="sr-Cyrl-RS"/>
        </w:rPr>
        <w:t>о</w:t>
      </w:r>
      <w:r w:rsidRPr="003B35F0">
        <w:rPr>
          <w:rFonts w:ascii="Arial" w:eastAsiaTheme="minorHAnsi" w:hAnsi="Arial" w:cs="Arial"/>
          <w:sz w:val="20"/>
          <w:szCs w:val="20"/>
          <w:lang w:val="sr-Cyrl-RS"/>
        </w:rPr>
        <w:t xml:space="preserve"> ће </w:t>
      </w:r>
      <w:r w:rsidRPr="003B35F0">
        <w:rPr>
          <w:rFonts w:ascii="Arial" w:eastAsiaTheme="minorHAnsi" w:hAnsi="Arial" w:cs="Arial"/>
          <w:sz w:val="20"/>
          <w:szCs w:val="20"/>
          <w:lang w:val="sr-Cyrl-RS"/>
        </w:rPr>
        <w:lastRenderedPageBreak/>
        <w:t>се побринути да се учиниоцу достави позив за плаћање казне која се мора платити у року од 8 дана од дана достављања налога за плаћање. Уколико учинилац не плати казну у догледном року, службено лице ће поднети захтев за покретање прекршајног поступка пред налдежним прекршајним судом. Прекршајни поступак се не може покренути против лица које ужива дипломатски имунитет.</w:t>
      </w:r>
    </w:p>
    <w:p w:rsidR="001E7023" w:rsidRPr="003B35F0" w:rsidRDefault="001E7023" w:rsidP="003B35F0">
      <w:pPr>
        <w:spacing w:line="360" w:lineRule="auto"/>
        <w:jc w:val="both"/>
        <w:rPr>
          <w:rFonts w:ascii="Arial" w:eastAsiaTheme="minorHAnsi" w:hAnsi="Arial" w:cs="Arial"/>
          <w:sz w:val="20"/>
          <w:szCs w:val="20"/>
          <w:lang w:val="sr-Cyrl-RS"/>
        </w:rPr>
      </w:pPr>
      <w:r w:rsidRPr="003B35F0">
        <w:rPr>
          <w:rFonts w:ascii="Arial" w:eastAsiaTheme="minorHAnsi" w:hAnsi="Arial" w:cs="Arial"/>
          <w:sz w:val="20"/>
          <w:szCs w:val="20"/>
          <w:lang w:val="sr-Cyrl-RS"/>
        </w:rPr>
        <w:t>Захтев за покретања прекршајног поступка садржи:</w:t>
      </w:r>
    </w:p>
    <w:p w:rsidR="001E7023" w:rsidRPr="003B35F0" w:rsidRDefault="00C400B8" w:rsidP="003B35F0">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1. основне податке</w:t>
      </w:r>
      <w:r w:rsidR="001E7023" w:rsidRPr="003B35F0">
        <w:rPr>
          <w:rFonts w:ascii="Arial" w:eastAsiaTheme="minorHAnsi" w:hAnsi="Arial" w:cs="Arial"/>
          <w:sz w:val="20"/>
          <w:szCs w:val="20"/>
          <w:lang w:val="sr-Cyrl-RS"/>
        </w:rPr>
        <w:t xml:space="preserve"> о идентитету починиоца (име и презиме, надимак, јединствени матични број грађана место и датум рођења, место живљења, улица и број, адреса привременог боравишта, занимање, држављанство, ако је  физичко лице странац број путне исправе а за правно лице: назив и седиште правног лица у прекршају, </w:t>
      </w:r>
      <w:r>
        <w:rPr>
          <w:rFonts w:ascii="Arial" w:eastAsiaTheme="minorHAnsi" w:hAnsi="Arial" w:cs="Arial"/>
          <w:sz w:val="20"/>
          <w:szCs w:val="20"/>
          <w:lang w:val="sr-Cyrl-RS"/>
        </w:rPr>
        <w:t xml:space="preserve">број </w:t>
      </w:r>
      <w:r w:rsidR="001E7023" w:rsidRPr="003B35F0">
        <w:rPr>
          <w:rFonts w:ascii="Arial" w:eastAsiaTheme="minorHAnsi" w:hAnsi="Arial" w:cs="Arial"/>
          <w:sz w:val="20"/>
          <w:szCs w:val="20"/>
          <w:lang w:val="sr-Cyrl-RS"/>
        </w:rPr>
        <w:t>жиро-рачуна, порески број и депозит банке, а за одговор</w:t>
      </w:r>
      <w:r>
        <w:rPr>
          <w:rFonts w:ascii="Arial" w:eastAsiaTheme="minorHAnsi" w:hAnsi="Arial" w:cs="Arial"/>
          <w:sz w:val="20"/>
          <w:szCs w:val="20"/>
          <w:lang w:val="sr-Cyrl-RS"/>
        </w:rPr>
        <w:t>но лице у правном лицу, функцију коју</w:t>
      </w:r>
      <w:r w:rsidR="001E7023" w:rsidRPr="003B35F0">
        <w:rPr>
          <w:rFonts w:ascii="Arial" w:eastAsiaTheme="minorHAnsi" w:hAnsi="Arial" w:cs="Arial"/>
          <w:sz w:val="20"/>
          <w:szCs w:val="20"/>
          <w:lang w:val="sr-Cyrl-RS"/>
        </w:rPr>
        <w:t xml:space="preserve"> то лице обавља у правном лицу.</w:t>
      </w:r>
    </w:p>
    <w:p w:rsidR="001E7023" w:rsidRPr="003B35F0" w:rsidRDefault="001E7023" w:rsidP="003B35F0">
      <w:pPr>
        <w:spacing w:line="360" w:lineRule="auto"/>
        <w:jc w:val="both"/>
        <w:rPr>
          <w:rFonts w:ascii="Arial" w:eastAsiaTheme="minorHAnsi" w:hAnsi="Arial" w:cs="Arial"/>
          <w:sz w:val="20"/>
          <w:szCs w:val="20"/>
          <w:lang w:val="sr-Cyrl-RS"/>
        </w:rPr>
      </w:pPr>
      <w:r w:rsidRPr="003B35F0">
        <w:rPr>
          <w:rFonts w:ascii="Arial" w:eastAsiaTheme="minorHAnsi" w:hAnsi="Arial" w:cs="Arial"/>
          <w:sz w:val="20"/>
          <w:szCs w:val="20"/>
          <w:lang w:val="sr-Cyrl-RS"/>
        </w:rPr>
        <w:t xml:space="preserve">2. чињенични опис прекршаја </w:t>
      </w:r>
      <w:r w:rsidR="00C400B8">
        <w:rPr>
          <w:rFonts w:ascii="Arial" w:eastAsiaTheme="minorHAnsi" w:hAnsi="Arial" w:cs="Arial"/>
          <w:sz w:val="20"/>
          <w:szCs w:val="20"/>
          <w:lang w:val="sr-Cyrl-RS"/>
        </w:rPr>
        <w:t xml:space="preserve">који </w:t>
      </w:r>
      <w:r w:rsidRPr="003B35F0">
        <w:rPr>
          <w:rFonts w:ascii="Arial" w:eastAsiaTheme="minorHAnsi" w:hAnsi="Arial" w:cs="Arial"/>
          <w:sz w:val="20"/>
          <w:szCs w:val="20"/>
          <w:lang w:val="sr-Cyrl-RS"/>
        </w:rPr>
        <w:t>показује правне карактеристике прекршаја, време и место где је извршен прекршај и друге околности потребне да се ближе дефинише прекршај;</w:t>
      </w:r>
    </w:p>
    <w:p w:rsidR="001E7023" w:rsidRPr="003B35F0" w:rsidRDefault="001E7023" w:rsidP="003B35F0">
      <w:pPr>
        <w:spacing w:line="360" w:lineRule="auto"/>
        <w:jc w:val="both"/>
        <w:rPr>
          <w:rFonts w:ascii="Arial" w:eastAsiaTheme="minorHAnsi" w:hAnsi="Arial" w:cs="Arial"/>
          <w:sz w:val="20"/>
          <w:szCs w:val="20"/>
          <w:lang w:val="sr-Cyrl-RS"/>
        </w:rPr>
      </w:pPr>
      <w:r w:rsidRPr="003B35F0">
        <w:rPr>
          <w:rFonts w:ascii="Arial" w:eastAsiaTheme="minorHAnsi" w:hAnsi="Arial" w:cs="Arial"/>
          <w:sz w:val="20"/>
          <w:szCs w:val="20"/>
          <w:lang w:val="sr-Cyrl-RS"/>
        </w:rPr>
        <w:t>3. правну квалификацију прекршаја коју треба применити;</w:t>
      </w:r>
    </w:p>
    <w:p w:rsidR="001E7023" w:rsidRPr="003B35F0" w:rsidRDefault="00C400B8" w:rsidP="003B35F0">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4. доказ о потреби објављивања</w:t>
      </w:r>
      <w:r w:rsidR="001E7023" w:rsidRPr="003B35F0">
        <w:rPr>
          <w:rFonts w:ascii="Arial" w:eastAsiaTheme="minorHAnsi" w:hAnsi="Arial" w:cs="Arial"/>
          <w:sz w:val="20"/>
          <w:szCs w:val="20"/>
          <w:lang w:val="sr-Cyrl-RS"/>
        </w:rPr>
        <w:t xml:space="preserve"> и</w:t>
      </w:r>
    </w:p>
    <w:p w:rsidR="001E7023" w:rsidRPr="003B35F0" w:rsidRDefault="001E7023" w:rsidP="003B35F0">
      <w:pPr>
        <w:spacing w:line="360" w:lineRule="auto"/>
        <w:jc w:val="both"/>
        <w:rPr>
          <w:rFonts w:ascii="Arial" w:eastAsiaTheme="minorHAnsi" w:hAnsi="Arial" w:cs="Arial"/>
          <w:sz w:val="20"/>
          <w:szCs w:val="20"/>
          <w:lang w:val="sr-Cyrl-RS"/>
        </w:rPr>
      </w:pPr>
      <w:r w:rsidRPr="003B35F0">
        <w:rPr>
          <w:rFonts w:ascii="Arial" w:eastAsiaTheme="minorHAnsi" w:hAnsi="Arial" w:cs="Arial"/>
          <w:sz w:val="20"/>
          <w:szCs w:val="20"/>
          <w:lang w:val="sr-Cyrl-RS"/>
        </w:rPr>
        <w:t>5. потпис подносиоца захтева.</w:t>
      </w:r>
    </w:p>
    <w:p w:rsidR="00C400B8" w:rsidRPr="003B35F0" w:rsidRDefault="001E7023" w:rsidP="003B35F0">
      <w:pPr>
        <w:spacing w:line="360" w:lineRule="auto"/>
        <w:jc w:val="both"/>
        <w:rPr>
          <w:rFonts w:ascii="Arial" w:eastAsiaTheme="minorHAnsi" w:hAnsi="Arial" w:cs="Arial"/>
          <w:sz w:val="20"/>
          <w:szCs w:val="20"/>
          <w:lang w:val="sr-Cyrl-RS"/>
        </w:rPr>
      </w:pPr>
      <w:r w:rsidRPr="003B35F0">
        <w:rPr>
          <w:rFonts w:ascii="Arial" w:eastAsiaTheme="minorHAnsi" w:hAnsi="Arial" w:cs="Arial"/>
          <w:sz w:val="20"/>
          <w:szCs w:val="20"/>
          <w:lang w:val="sr-Cyrl-RS"/>
        </w:rPr>
        <w:t xml:space="preserve">Када је захтев за покретања прекршајног поступка поднет од стране оштећеног, захтев не мора да садржи правну квалификацију прекршаја. Уз захтев за покретања прекршајног поступка, оштећени може поднети захтев за накнаду штете. Уз захтев се прилаже доказ. Ако није могуће утврдити идентитет починиоца прекршаја уместо личних података </w:t>
      </w:r>
      <w:r w:rsidR="00C400B8">
        <w:rPr>
          <w:rFonts w:ascii="Arial" w:eastAsiaTheme="minorHAnsi" w:hAnsi="Arial" w:cs="Arial"/>
          <w:sz w:val="20"/>
          <w:szCs w:val="20"/>
          <w:lang w:val="sr-Cyrl-RS"/>
        </w:rPr>
        <w:t>треба дати лични</w:t>
      </w:r>
      <w:r w:rsidRPr="003B35F0">
        <w:rPr>
          <w:rFonts w:ascii="Arial" w:eastAsiaTheme="minorHAnsi" w:hAnsi="Arial" w:cs="Arial"/>
          <w:sz w:val="20"/>
          <w:szCs w:val="20"/>
          <w:lang w:val="sr-Cyrl-RS"/>
        </w:rPr>
        <w:t xml:space="preserve"> опис и фотографије лица  и све друге податке за утврђивање идентитета лица које се налази у притвору. Прекршајни суд ће покренути поступак по службеној дужности на захтев овлашћеног службеника, овлашћеног органа или оштећеног лица. Прекршајни орган је дужан да обавести у року од 30 дана у писменој форми подносиоца захтева о одлуци да се не донесе решење о прекршају. Прекршајни поступак је хитан само ако законом није другачије прописано, као у случају код тражења имовинско</w:t>
      </w:r>
      <w:r w:rsidR="00C400B8">
        <w:rPr>
          <w:rFonts w:ascii="Arial" w:eastAsiaTheme="minorHAnsi" w:hAnsi="Arial" w:cs="Arial"/>
          <w:sz w:val="20"/>
          <w:szCs w:val="20"/>
          <w:lang w:val="sr-Cyrl-RS"/>
        </w:rPr>
        <w:t xml:space="preserve"> -</w:t>
      </w:r>
      <w:r w:rsidRPr="003B35F0">
        <w:rPr>
          <w:rFonts w:ascii="Arial" w:eastAsiaTheme="minorHAnsi" w:hAnsi="Arial" w:cs="Arial"/>
          <w:sz w:val="20"/>
          <w:szCs w:val="20"/>
          <w:lang w:val="sr-Cyrl-RS"/>
        </w:rPr>
        <w:t xml:space="preserve"> правног захтева где се хитност поступка одбацује. Одлука прекршајног органа мора имати увод, одлуку и образложење и на крају поуку о правном леку. Прекршајни орган може за лакша дела да предвиди ме</w:t>
      </w:r>
      <w:r w:rsidR="00C400B8">
        <w:rPr>
          <w:rFonts w:ascii="Arial" w:eastAsiaTheme="minorHAnsi" w:hAnsi="Arial" w:cs="Arial"/>
          <w:sz w:val="20"/>
          <w:szCs w:val="20"/>
          <w:lang w:val="sr-Cyrl-RS"/>
        </w:rPr>
        <w:t>ре упозорења на основу одредби З</w:t>
      </w:r>
      <w:r w:rsidRPr="003B35F0">
        <w:rPr>
          <w:rFonts w:ascii="Arial" w:eastAsiaTheme="minorHAnsi" w:hAnsi="Arial" w:cs="Arial"/>
          <w:sz w:val="20"/>
          <w:szCs w:val="20"/>
          <w:lang w:val="sr-Cyrl-RS"/>
        </w:rPr>
        <w:t>акона о прекршајима. На делове прекршајног поступка де</w:t>
      </w:r>
      <w:r w:rsidR="00C400B8">
        <w:rPr>
          <w:rFonts w:ascii="Arial" w:eastAsiaTheme="minorHAnsi" w:hAnsi="Arial" w:cs="Arial"/>
          <w:sz w:val="20"/>
          <w:szCs w:val="20"/>
          <w:lang w:val="sr-Cyrl-RS"/>
        </w:rPr>
        <w:t>лимично се примењују и одредбе З</w:t>
      </w:r>
      <w:r w:rsidRPr="003B35F0">
        <w:rPr>
          <w:rFonts w:ascii="Arial" w:eastAsiaTheme="minorHAnsi" w:hAnsi="Arial" w:cs="Arial"/>
          <w:sz w:val="20"/>
          <w:szCs w:val="20"/>
          <w:lang w:val="sr-Cyrl-RS"/>
        </w:rPr>
        <w:t xml:space="preserve">акона о општем управном поступку. Прекршајни поступак у првом степену врши судија појединац, а по правним лековима савет од 3 судије. Ако постоји основана сумња да је окривљени извршио прекршај суд може да му одреди притвор уколико је немогуће утврдити његов идентитет, уколико ће поновити дело и ако нема пребивалиште у Македонији. Притвор се може одредити најдуже на период од 12 часова док се странцима може </w:t>
      </w:r>
      <w:r w:rsidRPr="003B35F0">
        <w:rPr>
          <w:rFonts w:ascii="Arial" w:eastAsiaTheme="minorHAnsi" w:hAnsi="Arial" w:cs="Arial"/>
          <w:sz w:val="20"/>
          <w:szCs w:val="20"/>
          <w:lang w:val="sr-Cyrl-RS"/>
        </w:rPr>
        <w:lastRenderedPageBreak/>
        <w:t>одредити и до 30 дана уз могућност продужења за још 30 дана. Скраћени прекршајни поступак се покреће ако захтев за покретање садржи све потребне доказе и чињенице на основу којих суд може да одлучи без присуства странке. То се дешава у случајевима када је захтев заснован на јавној исправи државног органа. Министар правде доноси трошковник којим се уређују трошкови прекршајног поступка. Поступак против малолетних учиниоца прекршаја води се по хитном поступку. Жалба се може изјавити против одлуке првостепеног прекршајног суда у поступку пред другостепеним судом по правном леку. Од ванредних правних лекова се користе захтев за понављање поступка и захтев за заштиту законитости.</w:t>
      </w:r>
    </w:p>
    <w:p w:rsidR="001E7023" w:rsidRDefault="001E7023" w:rsidP="00D610F7">
      <w:pPr>
        <w:pStyle w:val="Heading1"/>
        <w:rPr>
          <w:lang w:val="sr-Cyrl-RS"/>
        </w:rPr>
      </w:pPr>
      <w:bookmarkStart w:id="3" w:name="_Toc362010697"/>
      <w:r w:rsidRPr="003B35F0">
        <w:rPr>
          <w:lang w:val="sr-Cyrl-RS"/>
        </w:rPr>
        <w:t>ХРВАТСКА</w:t>
      </w:r>
      <w:bookmarkEnd w:id="3"/>
    </w:p>
    <w:p w:rsidR="00CE58C0" w:rsidRPr="00CE58C0" w:rsidRDefault="00CE58C0" w:rsidP="00CE58C0">
      <w:pPr>
        <w:rPr>
          <w:lang w:val="sr-Cyrl-RS"/>
        </w:rPr>
      </w:pPr>
    </w:p>
    <w:p w:rsidR="001E7023" w:rsidRPr="003B35F0" w:rsidRDefault="001E7023" w:rsidP="003B35F0">
      <w:pPr>
        <w:spacing w:line="360" w:lineRule="auto"/>
        <w:jc w:val="both"/>
        <w:rPr>
          <w:rFonts w:ascii="Arial" w:hAnsi="Arial" w:cs="Arial"/>
          <w:sz w:val="20"/>
          <w:szCs w:val="20"/>
          <w:lang w:val="sr-Cyrl-RS"/>
        </w:rPr>
      </w:pPr>
      <w:r w:rsidRPr="003B35F0">
        <w:rPr>
          <w:rFonts w:ascii="Arial" w:hAnsi="Arial" w:cs="Arial"/>
          <w:sz w:val="20"/>
          <w:szCs w:val="20"/>
          <w:lang w:val="sr-Cyrl-RS"/>
        </w:rPr>
        <w:t>Хрватско кривично законодавство разликује три врсте кажњивих радњи: кривична дела, прекршаје и дисциплинске преступе. Прекршаји су обухваћени великим бројем закона и подзаконских аката (одлука јединица локалне и регионалне самоуправе)  којима се регулишу прекршаји из различитих области у којима</w:t>
      </w:r>
      <w:r w:rsidR="00EB2318">
        <w:rPr>
          <w:rFonts w:ascii="Arial" w:hAnsi="Arial" w:cs="Arial"/>
          <w:sz w:val="20"/>
          <w:szCs w:val="20"/>
          <w:lang w:val="sr-Cyrl-RS"/>
        </w:rPr>
        <w:t xml:space="preserve"> може доћи до повреде друштвеног поретка</w:t>
      </w:r>
      <w:r w:rsidRPr="003B35F0">
        <w:rPr>
          <w:rFonts w:ascii="Arial" w:hAnsi="Arial" w:cs="Arial"/>
          <w:sz w:val="20"/>
          <w:szCs w:val="20"/>
          <w:lang w:val="sr-Cyrl-RS"/>
        </w:rPr>
        <w:t>, дисциплине и других друштвених вредности као и санкције за те прекршаје. Сам прекршајни поступак регулисан је посебним Законом о прекршајима</w:t>
      </w:r>
      <w:r w:rsidRPr="003B35F0">
        <w:rPr>
          <w:rStyle w:val="FootnoteReference"/>
          <w:rFonts w:ascii="Arial" w:hAnsi="Arial" w:cs="Arial"/>
          <w:sz w:val="20"/>
          <w:szCs w:val="20"/>
          <w:lang w:val="sr-Cyrl-RS"/>
        </w:rPr>
        <w:footnoteReference w:id="1"/>
      </w:r>
      <w:r w:rsidRPr="003B35F0">
        <w:rPr>
          <w:rFonts w:ascii="Arial" w:hAnsi="Arial" w:cs="Arial"/>
          <w:sz w:val="20"/>
          <w:szCs w:val="20"/>
          <w:lang w:val="sr-Cyrl-RS"/>
        </w:rPr>
        <w:t xml:space="preserve"> из 2007. године који је измењен и допуњен у марту ове године. Прекршајни закон је општи пропис којим се прописују одредбе које се односе на све прекршаје прописане у другим законима и другим прописима којима се прописују прекршаји и њихове санкције. По својој структури подељен је на два дела – материјално</w:t>
      </w:r>
      <w:r w:rsidR="00EB2318">
        <w:rPr>
          <w:rFonts w:ascii="Arial" w:hAnsi="Arial" w:cs="Arial"/>
          <w:sz w:val="20"/>
          <w:szCs w:val="20"/>
          <w:lang w:val="sr-Cyrl-RS"/>
        </w:rPr>
        <w:t xml:space="preserve"> - </w:t>
      </w:r>
      <w:r w:rsidRPr="003B35F0">
        <w:rPr>
          <w:rFonts w:ascii="Arial" w:hAnsi="Arial" w:cs="Arial"/>
          <w:sz w:val="20"/>
          <w:szCs w:val="20"/>
          <w:lang w:val="sr-Cyrl-RS"/>
        </w:rPr>
        <w:t xml:space="preserve">правне одредбе и прекршајни поступак. </w:t>
      </w:r>
    </w:p>
    <w:p w:rsidR="001E7023" w:rsidRPr="003B35F0" w:rsidRDefault="001E7023" w:rsidP="003B35F0">
      <w:pPr>
        <w:spacing w:line="360" w:lineRule="auto"/>
        <w:jc w:val="both"/>
        <w:rPr>
          <w:rFonts w:ascii="Arial" w:hAnsi="Arial" w:cs="Arial"/>
          <w:sz w:val="20"/>
          <w:szCs w:val="20"/>
          <w:lang w:val="sr-Cyrl-RS"/>
        </w:rPr>
      </w:pPr>
      <w:r w:rsidRPr="003B35F0">
        <w:rPr>
          <w:rFonts w:ascii="Arial" w:hAnsi="Arial" w:cs="Arial"/>
          <w:sz w:val="20"/>
          <w:szCs w:val="20"/>
          <w:lang w:val="sr-Cyrl-RS"/>
        </w:rPr>
        <w:t>Одредбама о прекршајном поступку у другом делу Закона детаљно се регулишу питања спровођења прекршајног поступка, његови облици и друга питања везана за кривични поступак. Овај део не садржи описе прекршаја и санкције предвиђене за њих који су садржани у другим многобројним прописима. Прекршајни поступак садржи начела која представљају његове осн</w:t>
      </w:r>
      <w:r w:rsidR="00EB2318">
        <w:rPr>
          <w:rFonts w:ascii="Arial" w:hAnsi="Arial" w:cs="Arial"/>
          <w:sz w:val="20"/>
          <w:szCs w:val="20"/>
          <w:lang w:val="sr-Cyrl-RS"/>
        </w:rPr>
        <w:t>овне одредбе: претпоставка неви</w:t>
      </w:r>
      <w:r w:rsidRPr="003B35F0">
        <w:rPr>
          <w:rFonts w:ascii="Arial" w:hAnsi="Arial" w:cs="Arial"/>
          <w:sz w:val="20"/>
          <w:szCs w:val="20"/>
          <w:lang w:val="sr-Cyrl-RS"/>
        </w:rPr>
        <w:t xml:space="preserve">ности окривљеног, право окривљеног на одбрану, право ухапшене или задржане особе, начело употребе хрватског језика и латиничног писма у поступку, дужност утврђивања свих важних чињеница, начело економичности поступка и спречавање злоупотребе права из Закона о прекршајима, начело незаконитости доказа и начело поуке о правима у поступку. Прекршајни поступак воде прекршајни судови, Високи прекршајни суд и органи управе када су надлежни за вођење прекршајног поступка у првом степену. Поступак према малолетницима увек воде судови. Обавеза органа надлежних за прекршајни поступак је да поштују </w:t>
      </w:r>
      <w:r w:rsidRPr="003B35F0">
        <w:rPr>
          <w:rFonts w:ascii="Arial" w:hAnsi="Arial" w:cs="Arial"/>
          <w:sz w:val="20"/>
          <w:szCs w:val="20"/>
          <w:lang w:val="sr-Cyrl-RS"/>
        </w:rPr>
        <w:lastRenderedPageBreak/>
        <w:t>основна начела у доношењу легалне и правилне одлуке што значи да нико невин не буде кажњен а да се одговорном учиниоцу прекршаја изрекне примерена казна или друга прекршајна санкција. У прекршајном суду одлуку о прекршају и друге одлуке доноси судија појединац. Високи прекршајни суд Републике Хрватске одлучује у већима састављеним од три судије. Састав органа државне управе одређен је законом којим се одлучивање о прекршајима ставља у надлежност тог одређеног органа. Објективност у вођењу прекршајног поступка и доношењу одлуке о прекршају осигурана је изузећем. Закон о прекршајима разликује две врсте изузећа: искључење и отклон. У прекршајном поступку странке су овлашћени тужитељ и окривљени а учесници су бранилац окривљеног, законски заступник или опуномоћеник, оштећени као и друге особе којих се тиче вођење одређеног прекршајног поступка. Окривљени може бити физичка особа, физичка особа самостални предузетник и особа која се бави другом самосталном делатношћу, правна особа и с њом изједначени субјекти, одговорна особа у правној особи. Овлашћена лица за покретање прекршајног поступка су: државни тужилац, орган државне управе, правна особа с јавним овлашћењима и оштећени. У прекршајном поступку воде се записник о радњама у поступку и записник о већању и гласању. Време унутар ког се предузимају процесне радње се рачуна у сатима,</w:t>
      </w:r>
      <w:r w:rsidR="00EB2318">
        <w:rPr>
          <w:rFonts w:ascii="Arial" w:hAnsi="Arial" w:cs="Arial"/>
          <w:sz w:val="20"/>
          <w:szCs w:val="20"/>
          <w:lang w:val="sr-Cyrl-RS"/>
        </w:rPr>
        <w:t xml:space="preserve"> данима, месецима и годинама и З</w:t>
      </w:r>
      <w:r w:rsidRPr="003B35F0">
        <w:rPr>
          <w:rFonts w:ascii="Arial" w:hAnsi="Arial" w:cs="Arial"/>
          <w:sz w:val="20"/>
          <w:szCs w:val="20"/>
          <w:lang w:val="sr-Cyrl-RS"/>
        </w:rPr>
        <w:t xml:space="preserve">аконом су рокови у поступку детаљно разрађени а постоји и могућност враћања у пређашње стање. Законом о прекршајима се уређују и мере за осигурање присутности окривљеног у поступку и мере за спровођење поступка које се могу одредити током трајања прекршајног поступка па и после његовог покретања, које за циљ имају и спречавање даљег чињења прекршаја: позив окривљеном, довођење окривљеног, мере опреза, јемство, хапшење и задржавање а у неким случајевима и истрага и потерница. Ове мере изриче суд а већину њих може изрећи и орган државне управе који води поступак. Трошкове поступка сноси окривљени који је проглашен кривим или му је изречена мера упозорења или заштина мера. </w:t>
      </w:r>
    </w:p>
    <w:p w:rsidR="001E7023" w:rsidRPr="003B35F0" w:rsidRDefault="001E7023" w:rsidP="003B35F0">
      <w:pPr>
        <w:spacing w:line="360" w:lineRule="auto"/>
        <w:jc w:val="both"/>
        <w:rPr>
          <w:rFonts w:ascii="Arial" w:hAnsi="Arial" w:cs="Arial"/>
          <w:sz w:val="20"/>
          <w:szCs w:val="20"/>
          <w:lang w:val="sr-Cyrl-RS"/>
        </w:rPr>
      </w:pPr>
      <w:r w:rsidRPr="003B35F0">
        <w:rPr>
          <w:rFonts w:ascii="Arial" w:hAnsi="Arial" w:cs="Arial"/>
          <w:sz w:val="20"/>
          <w:szCs w:val="20"/>
          <w:lang w:val="sr-Cyrl-RS"/>
        </w:rPr>
        <w:t xml:space="preserve">Законом о прекршајима се посебно уређује прекршајни поступак у првом степену пред прекршајним судом и прекршајни поступак пред органима државне управе. Што се тиче покретања поступка постоји битна разлика када се прекршајни поступак покреће пред надлежним прекршајним судом у односу на покретање поступка пред надлежним органом државне управе. Прекршајни суд не може по службеној дужности </w:t>
      </w:r>
      <w:r w:rsidR="00EB2318">
        <w:rPr>
          <w:rFonts w:ascii="Arial" w:hAnsi="Arial" w:cs="Arial"/>
          <w:sz w:val="20"/>
          <w:szCs w:val="20"/>
          <w:lang w:val="sr-Cyrl-RS"/>
        </w:rPr>
        <w:t>да покрене</w:t>
      </w:r>
      <w:r w:rsidRPr="003B35F0">
        <w:rPr>
          <w:rFonts w:ascii="Arial" w:hAnsi="Arial" w:cs="Arial"/>
          <w:sz w:val="20"/>
          <w:szCs w:val="20"/>
          <w:lang w:val="sr-Cyrl-RS"/>
        </w:rPr>
        <w:t xml:space="preserve"> поступак. Поступак пред судом покреће надлежни орган или оштећени подношењем оптужног предлога. Органи државне управе могу водити прекршајни поступак по службеној дужности или на основу оптужног предлога овлашћеног тужитеља. Без обзира да ли прекршајни поступак води суд или орган државне управе</w:t>
      </w:r>
      <w:r w:rsidR="00EB2318">
        <w:rPr>
          <w:rFonts w:ascii="Arial" w:hAnsi="Arial" w:cs="Arial"/>
          <w:sz w:val="20"/>
          <w:szCs w:val="20"/>
          <w:lang w:val="sr-Cyrl-RS"/>
        </w:rPr>
        <w:t>,</w:t>
      </w:r>
      <w:r w:rsidRPr="003B35F0">
        <w:rPr>
          <w:rFonts w:ascii="Arial" w:hAnsi="Arial" w:cs="Arial"/>
          <w:sz w:val="20"/>
          <w:szCs w:val="20"/>
          <w:lang w:val="sr-Cyrl-RS"/>
        </w:rPr>
        <w:t xml:space="preserve"> главна расправа се обавезно заказује ако се суд или орган државне управе који води поступак није огласио ненадлежним нити је донео икакву одлуку о претходном испитивању оптужног предлога (одбацивање или одбијање оптужног предлога, ослобађање окривљеног или издавање прекршајног налога). Главна расправа се заказује и по приговору на прекршајни налог. Прекршајни налог је новина у хрватском прекршајном законодавству уведена Законом о прекршајма из 2002. године са циљем убрзања и рационалнизације прекршајног поступка. Заснива се на прихватању </w:t>
      </w:r>
      <w:r w:rsidRPr="003B35F0">
        <w:rPr>
          <w:rFonts w:ascii="Arial" w:hAnsi="Arial" w:cs="Arial"/>
          <w:sz w:val="20"/>
          <w:szCs w:val="20"/>
          <w:lang w:val="sr-Cyrl-RS"/>
        </w:rPr>
        <w:lastRenderedPageBreak/>
        <w:t>кривице и изречене прекршајне санкције од стране окривљеног. Окривљени прихватајући прекршајни налог избегава даљи и скупљи редовни прекршајни поступак. Међутим окривљени увек приговором може отклонити налог и упустити се у прекршајни поступак. О прекршајном налогу и обавезном прекршајном налогу ће бити речи више даље у тексту.</w:t>
      </w:r>
    </w:p>
    <w:p w:rsidR="001E7023" w:rsidRPr="003B35F0" w:rsidRDefault="001E7023" w:rsidP="003B35F0">
      <w:pPr>
        <w:spacing w:line="360" w:lineRule="auto"/>
        <w:jc w:val="both"/>
        <w:rPr>
          <w:rFonts w:ascii="Arial" w:hAnsi="Arial" w:cs="Arial"/>
          <w:sz w:val="20"/>
          <w:szCs w:val="20"/>
          <w:lang w:val="sr-Cyrl-RS"/>
        </w:rPr>
      </w:pPr>
      <w:r w:rsidRPr="003B35F0">
        <w:rPr>
          <w:rFonts w:ascii="Arial" w:hAnsi="Arial" w:cs="Arial"/>
          <w:sz w:val="20"/>
          <w:szCs w:val="20"/>
          <w:lang w:val="sr-Cyrl-RS"/>
        </w:rPr>
        <w:t xml:space="preserve">У прекршајном поступку доносе се следеће одлуке: пресуда, решење о прекршају, прекршајни налог, обавезни прекршајни налог, решење, наредба. Пресуду доноси само суд. Решење о прекршају доноси орган државне управе који води поступак, а прекршајни налог, решење и наредбу доносе и друга тела која учествују у прекршајном поступку. Прекршајни налог, решење и наредбу пре покретања односно започињања поступка доносе законом овлашћени органи. Прекршајни поступак у првом степену завршава се изрицањем пресуде која се доноси одмах по завршетку главне расправе. Закон предвиђа доношење три врсте пресуда: пресуда којима се оптужба одбија, пресуда којом се окривљени ослобађа пресуде и пресуда којом се окривљени проглашава кривим. Против одлуке о прекршају, без обрзира да ли је то пресуда суда или решење о прекршају органа државне управе, може се поднети жалба. Поред жалбе као редовног правног лека Закон предвиђа и прецизно прописује услове за следеће ванредне правне лекове: захтев за понављање прекршајног поступка, захтев за ванредно ублажавање казне и захтев за заштиту законитости. Закон у одређеним ситуацијама дозвољава и вођење хитног поступка. Обавезно се води против малолетних учиниоца прекршаја. Осим тога, Закон садржи и посебну главу о поступку према малолетним учиниоцима прекршаја. </w:t>
      </w:r>
    </w:p>
    <w:p w:rsidR="001E7023" w:rsidRPr="003B35F0" w:rsidRDefault="001E7023" w:rsidP="003B35F0">
      <w:pPr>
        <w:spacing w:line="360" w:lineRule="auto"/>
        <w:jc w:val="both"/>
        <w:rPr>
          <w:rFonts w:ascii="Arial" w:hAnsi="Arial" w:cs="Arial"/>
          <w:sz w:val="20"/>
          <w:szCs w:val="20"/>
          <w:lang w:val="sr-Cyrl-RS"/>
        </w:rPr>
      </w:pPr>
      <w:r w:rsidRPr="003B35F0">
        <w:rPr>
          <w:rFonts w:ascii="Arial" w:hAnsi="Arial" w:cs="Arial"/>
          <w:sz w:val="20"/>
          <w:szCs w:val="20"/>
          <w:lang w:val="sr-Cyrl-RS"/>
        </w:rPr>
        <w:t>Прекршајни налог као посебна одлука о прекршају може се издати пре покретања поступка, након покретања поступка без спровођења поступка па и без главне расправе. Може се издати само против пунолетног учиниоца прекршаја. Њиме се може изрећи односно применити свака од прекршајно</w:t>
      </w:r>
      <w:r w:rsidR="00EB2318">
        <w:rPr>
          <w:rFonts w:ascii="Arial" w:hAnsi="Arial" w:cs="Arial"/>
          <w:sz w:val="20"/>
          <w:szCs w:val="20"/>
          <w:lang w:val="sr-Cyrl-RS"/>
        </w:rPr>
        <w:t xml:space="preserve"> -  </w:t>
      </w:r>
      <w:r w:rsidRPr="003B35F0">
        <w:rPr>
          <w:rFonts w:ascii="Arial" w:hAnsi="Arial" w:cs="Arial"/>
          <w:sz w:val="20"/>
          <w:szCs w:val="20"/>
          <w:lang w:val="sr-Cyrl-RS"/>
        </w:rPr>
        <w:t>правних санкција за пунолетне учиниоце прекршаја, одузимање имовнинске користи, одузимање предмета, одредити накнада паушалне своте трошкова за издавање прекршајног налога и трошкови настали утврђивањем прекршаја употребом техничких средстава или спровођењем потребних анализа и вештачења. Прекршајним налогом се не може изрећи казна затвора ни заштитна мера осим одузимања предмета и забрана управљања моторним возилом. Прекршајни налог могу издати: суд, орган државне управе који води поступак, државни тужилац, органи државне управе и државне агенције чији је оснивач Хрватски сабор и Влада Републике Хрватске као овлаћени тужитељ. Прекршајни налог се издаје без испитивања окривљеног на основу непосредног опажања службене особе, путем уређаја за надзор и мерење и то у писаном облику. Садржи увод, изреку, образложење и поуку о правном леку. У уводу се наводи орган који је издао прекршајни налог и правни основ за његову надлежност. Против прекршајног налога се може поднети приговор органу који га је издао у року од осам дана а против решења о одбацивању приговора може се поднети жалба Високом прекршајном суду. Ако се приговор не одбаци, са прекршајним налогом се поступа као са оптужни</w:t>
      </w:r>
      <w:r w:rsidR="00BA47F3">
        <w:rPr>
          <w:rFonts w:ascii="Arial" w:hAnsi="Arial" w:cs="Arial"/>
          <w:sz w:val="20"/>
          <w:szCs w:val="20"/>
          <w:lang w:val="sr-Cyrl-RS"/>
        </w:rPr>
        <w:t>м</w:t>
      </w:r>
      <w:r w:rsidRPr="003B35F0">
        <w:rPr>
          <w:rFonts w:ascii="Arial" w:hAnsi="Arial" w:cs="Arial"/>
          <w:sz w:val="20"/>
          <w:szCs w:val="20"/>
          <w:lang w:val="sr-Cyrl-RS"/>
        </w:rPr>
        <w:t xml:space="preserve"> предлогом овлашћене особе и започиње се </w:t>
      </w:r>
      <w:r w:rsidRPr="003B35F0">
        <w:rPr>
          <w:rFonts w:ascii="Arial" w:hAnsi="Arial" w:cs="Arial"/>
          <w:sz w:val="20"/>
          <w:szCs w:val="20"/>
          <w:lang w:val="sr-Cyrl-RS"/>
        </w:rPr>
        <w:lastRenderedPageBreak/>
        <w:t>поступак против особе којој је издат налог. Орган који је издао налог има у таквом поступку положај странке.  Суд или орган који води прекршајни поступак није везан обележјем прекршаја, као ни врстом и висином казне или друге мере из прекршајног налога и може изрећи и тежу казну од оне која је изречена прекршајним налогом. Постоји и обавезни прекршајни налог који овлашћени тужитељ, пре покретања прекршајног поступка против учиниоца прекршаја, осим малолетника, обавезно издаје</w:t>
      </w:r>
      <w:r w:rsidRPr="003B35F0">
        <w:rPr>
          <w:rFonts w:ascii="Arial" w:hAnsi="Arial" w:cs="Arial"/>
          <w:sz w:val="20"/>
          <w:szCs w:val="20"/>
        </w:rPr>
        <w:t xml:space="preserve"> </w:t>
      </w:r>
      <w:r w:rsidRPr="003B35F0">
        <w:rPr>
          <w:rFonts w:ascii="Arial" w:hAnsi="Arial" w:cs="Arial"/>
          <w:sz w:val="20"/>
          <w:szCs w:val="20"/>
          <w:lang w:val="sr-Cyrl-RS"/>
        </w:rPr>
        <w:t>у  два случаја: за прекршај прописан одлуком јединице локалне и регионалне самоуправе и за прекршај прописан законом за који је као казна прописана само новчана казна до законски прописаних износа у зависности од учиниоца прекршаја (нп</w:t>
      </w:r>
      <w:r w:rsidR="00BA47F3">
        <w:rPr>
          <w:rFonts w:ascii="Arial" w:hAnsi="Arial" w:cs="Arial"/>
          <w:sz w:val="20"/>
          <w:szCs w:val="20"/>
          <w:lang w:val="sr-Cyrl-RS"/>
        </w:rPr>
        <w:t>р</w:t>
      </w:r>
      <w:r w:rsidRPr="003B35F0">
        <w:rPr>
          <w:rFonts w:ascii="Arial" w:hAnsi="Arial" w:cs="Arial"/>
          <w:sz w:val="20"/>
          <w:szCs w:val="20"/>
          <w:lang w:val="sr-Cyrl-RS"/>
        </w:rPr>
        <w:t xml:space="preserve">. до пет хиљада куна за физичку особу или до петнаест хиљада куна за правну особу). </w:t>
      </w:r>
    </w:p>
    <w:p w:rsidR="001E7023" w:rsidRPr="003B35F0" w:rsidRDefault="001E7023" w:rsidP="003B35F0">
      <w:pPr>
        <w:spacing w:line="360" w:lineRule="auto"/>
        <w:jc w:val="both"/>
        <w:rPr>
          <w:rFonts w:ascii="Arial" w:hAnsi="Arial" w:cs="Arial"/>
          <w:sz w:val="20"/>
          <w:szCs w:val="20"/>
          <w:lang w:val="sr-Cyrl-RS"/>
        </w:rPr>
      </w:pPr>
      <w:r w:rsidRPr="003B35F0">
        <w:rPr>
          <w:rFonts w:ascii="Arial" w:hAnsi="Arial" w:cs="Arial"/>
          <w:sz w:val="20"/>
          <w:szCs w:val="20"/>
          <w:lang w:val="sr-Cyrl-RS"/>
        </w:rPr>
        <w:t>Уместо издавања прекршајног налога може се наплатити новчана казна на лицу места у висини половине прописаног минимума или половине тачно одређеног износа новчане казне прописане прописом о прекршају за прекршај за који је као казна прописана само новчана казна до две хиљаде куна за физичку особу па до петнаест хиљада куна за правну особу. Новчану казну на месту прекршаја, односно на мес</w:t>
      </w:r>
      <w:r w:rsidR="00BA47F3">
        <w:rPr>
          <w:rFonts w:ascii="Arial" w:hAnsi="Arial" w:cs="Arial"/>
          <w:sz w:val="20"/>
          <w:szCs w:val="20"/>
          <w:lang w:val="sr-Cyrl-RS"/>
        </w:rPr>
        <w:t>т</w:t>
      </w:r>
      <w:r w:rsidRPr="003B35F0">
        <w:rPr>
          <w:rFonts w:ascii="Arial" w:hAnsi="Arial" w:cs="Arial"/>
          <w:sz w:val="20"/>
          <w:szCs w:val="20"/>
          <w:lang w:val="sr-Cyrl-RS"/>
        </w:rPr>
        <w:t>у инспекцијског или другог надзора могу на</w:t>
      </w:r>
      <w:r w:rsidR="00BA47F3">
        <w:rPr>
          <w:rFonts w:ascii="Arial" w:hAnsi="Arial" w:cs="Arial"/>
          <w:sz w:val="20"/>
          <w:szCs w:val="20"/>
          <w:lang w:val="sr-Cyrl-RS"/>
        </w:rPr>
        <w:t>платити овлашћена службена лица</w:t>
      </w:r>
      <w:r w:rsidRPr="003B35F0">
        <w:rPr>
          <w:rFonts w:ascii="Arial" w:hAnsi="Arial" w:cs="Arial"/>
          <w:sz w:val="20"/>
          <w:szCs w:val="20"/>
          <w:lang w:val="sr-Cyrl-RS"/>
        </w:rPr>
        <w:t xml:space="preserve"> полиције, испекцијских служби и других органа државне управе, јединица локалне и регио</w:t>
      </w:r>
      <w:r w:rsidR="00BA47F3">
        <w:rPr>
          <w:rFonts w:ascii="Arial" w:hAnsi="Arial" w:cs="Arial"/>
          <w:sz w:val="20"/>
          <w:szCs w:val="20"/>
          <w:lang w:val="sr-Cyrl-RS"/>
        </w:rPr>
        <w:t>налне самоуправе и правних лица</w:t>
      </w:r>
      <w:r w:rsidRPr="003B35F0">
        <w:rPr>
          <w:rFonts w:ascii="Arial" w:hAnsi="Arial" w:cs="Arial"/>
          <w:sz w:val="20"/>
          <w:szCs w:val="20"/>
          <w:lang w:val="sr-Cyrl-RS"/>
        </w:rPr>
        <w:t xml:space="preserve"> са јавним овлашћењима да издају прекршајни налог ако су прекршај утврдила: обављањем надзора у окви</w:t>
      </w:r>
      <w:r w:rsidR="00BA47F3">
        <w:rPr>
          <w:rFonts w:ascii="Arial" w:hAnsi="Arial" w:cs="Arial"/>
          <w:sz w:val="20"/>
          <w:szCs w:val="20"/>
          <w:lang w:val="sr-Cyrl-RS"/>
        </w:rPr>
        <w:t>р</w:t>
      </w:r>
      <w:r w:rsidRPr="003B35F0">
        <w:rPr>
          <w:rFonts w:ascii="Arial" w:hAnsi="Arial" w:cs="Arial"/>
          <w:sz w:val="20"/>
          <w:szCs w:val="20"/>
          <w:lang w:val="sr-Cyrl-RS"/>
        </w:rPr>
        <w:t>у своје надлежности, непосредним опажањем, употребом техничких уређаја и прегледом документације. Ако учинилац прекршаја одбије да плати новчану казну издаје му се прекршајни налог са на</w:t>
      </w:r>
      <w:r w:rsidR="00BA47F3">
        <w:rPr>
          <w:rFonts w:ascii="Arial" w:hAnsi="Arial" w:cs="Arial"/>
          <w:sz w:val="20"/>
          <w:szCs w:val="20"/>
          <w:lang w:val="sr-Cyrl-RS"/>
        </w:rPr>
        <w:t>знаком да плаћање може извршити</w:t>
      </w:r>
      <w:r w:rsidRPr="003B35F0">
        <w:rPr>
          <w:rFonts w:ascii="Arial" w:hAnsi="Arial" w:cs="Arial"/>
          <w:sz w:val="20"/>
          <w:szCs w:val="20"/>
          <w:lang w:val="sr-Cyrl-RS"/>
        </w:rPr>
        <w:t xml:space="preserve"> у року од осам дана од дана кад је учинио прекршај. </w:t>
      </w:r>
    </w:p>
    <w:p w:rsidR="00BA47F3" w:rsidRPr="00D610F7" w:rsidRDefault="001E7023" w:rsidP="003B35F0">
      <w:pPr>
        <w:spacing w:line="360" w:lineRule="auto"/>
        <w:jc w:val="both"/>
        <w:rPr>
          <w:rFonts w:ascii="Arial" w:hAnsi="Arial" w:cs="Arial"/>
          <w:sz w:val="20"/>
          <w:szCs w:val="20"/>
          <w:lang w:val="sr-Cyrl-RS"/>
        </w:rPr>
      </w:pPr>
      <w:r w:rsidRPr="003B35F0">
        <w:rPr>
          <w:rFonts w:ascii="Arial" w:hAnsi="Arial" w:cs="Arial"/>
          <w:sz w:val="20"/>
          <w:szCs w:val="20"/>
          <w:lang w:val="sr-Cyrl-RS"/>
        </w:rPr>
        <w:t xml:space="preserve">Изменама и допунама Закона о прекршајима из марта ове године уводи се Регистар правоснажно изречених а неуплаћених новчаних казни - електронска база података о осуђеним особама којима је правоснажно изречена новчана казна а који ту казну нису платили у одређеном року. Регистар ће водити Министарство правосуђа. Циљ ове законске новине је да се повећа учинак наплате новчаних казни и у ту сврху је прописано и облигаторно ускраћивање издавања докумената и дозвола учионоцима прекршаја због не уплаћене новчане казне. Остављена је и могућност да се посебним законим пропишу и ускрате издавања других докумената и дозвола као последица  неуплаћене новчане казне. </w:t>
      </w:r>
    </w:p>
    <w:p w:rsidR="00462778" w:rsidRDefault="00462778" w:rsidP="00D610F7">
      <w:pPr>
        <w:pStyle w:val="Heading1"/>
        <w:rPr>
          <w:rFonts w:eastAsiaTheme="minorHAnsi"/>
          <w:lang w:val="sr-Cyrl-CS"/>
        </w:rPr>
      </w:pPr>
      <w:bookmarkStart w:id="4" w:name="_Toc362010698"/>
      <w:r w:rsidRPr="003B35F0">
        <w:rPr>
          <w:rFonts w:eastAsiaTheme="minorHAnsi"/>
          <w:lang w:val="sr-Cyrl-CS"/>
        </w:rPr>
        <w:t>ЦРНА ГОРА</w:t>
      </w:r>
      <w:bookmarkEnd w:id="4"/>
    </w:p>
    <w:p w:rsidR="00CE58C0" w:rsidRPr="00CE58C0" w:rsidRDefault="00CE58C0" w:rsidP="00CE58C0">
      <w:pPr>
        <w:rPr>
          <w:lang w:val="sr-Cyrl-CS"/>
        </w:rPr>
      </w:pPr>
    </w:p>
    <w:p w:rsidR="00462778" w:rsidRPr="003B35F0" w:rsidRDefault="00462778" w:rsidP="003B35F0">
      <w:pPr>
        <w:spacing w:line="360" w:lineRule="auto"/>
        <w:jc w:val="both"/>
        <w:rPr>
          <w:rFonts w:ascii="Arial" w:eastAsiaTheme="minorHAnsi" w:hAnsi="Arial" w:cs="Arial"/>
          <w:sz w:val="20"/>
          <w:szCs w:val="20"/>
          <w:lang w:val="sr-Cyrl-CS"/>
        </w:rPr>
      </w:pPr>
      <w:r w:rsidRPr="003B35F0">
        <w:rPr>
          <w:rFonts w:ascii="Arial" w:eastAsiaTheme="minorHAnsi" w:hAnsi="Arial" w:cs="Arial"/>
          <w:sz w:val="20"/>
          <w:szCs w:val="20"/>
          <w:lang w:val="sr-Cyrl-CS"/>
        </w:rPr>
        <w:t xml:space="preserve">У Закону о прекршајима Црне Горе  ("Сл. лист Црне Горе", бр. 1 од 11. јануара 2011, 6/11, 39/11) у члану 1. уређују се услови за прописивање прекршаја и прекршајних санкција, прекршајна одговорност, прекршајни поступак и поступак извршења прекршајних санкција. У члану 2. се наводи: „ Прекршај је радња која представља повреду јавног поретка која је утврђена законом и за коју је прописана санкција.“  Начело законитости примењује се у одређивању прекршаја и </w:t>
      </w:r>
      <w:r w:rsidRPr="003B35F0">
        <w:rPr>
          <w:rFonts w:ascii="Arial" w:eastAsiaTheme="minorHAnsi" w:hAnsi="Arial" w:cs="Arial"/>
          <w:sz w:val="20"/>
          <w:szCs w:val="20"/>
          <w:lang w:val="sr-Cyrl-CS"/>
        </w:rPr>
        <w:lastRenderedPageBreak/>
        <w:t>прописивању прекршајних санкција. Члан 5. дефинише врсте прекршајних санкција: казне, мере упозорења, заштитне мере и васпитне мере, а циљ примене прекршајних санкција је да грађани поштују правни систем, као и „да се изрази друштвени прекор учиниоцу због извршеног прекршаја и да се утиче на њега и сва остала лица да убудуће не чине прекршај“.</w:t>
      </w:r>
      <w:r w:rsidRPr="003B35F0">
        <w:rPr>
          <w:rFonts w:ascii="Arial" w:eastAsiaTheme="minorHAnsi" w:hAnsi="Arial" w:cs="Arial"/>
          <w:sz w:val="20"/>
          <w:szCs w:val="20"/>
          <w:vertAlign w:val="superscript"/>
          <w:lang w:val="sr-Cyrl-CS"/>
        </w:rPr>
        <w:footnoteReference w:id="2"/>
      </w:r>
    </w:p>
    <w:p w:rsidR="00462778" w:rsidRPr="003B35F0" w:rsidRDefault="00462778" w:rsidP="003B35F0">
      <w:pPr>
        <w:spacing w:line="360" w:lineRule="auto"/>
        <w:jc w:val="both"/>
        <w:rPr>
          <w:rFonts w:ascii="Arial" w:eastAsiaTheme="minorHAnsi" w:hAnsi="Arial" w:cs="Arial"/>
          <w:sz w:val="20"/>
          <w:szCs w:val="20"/>
          <w:lang w:val="sr-Cyrl-CS"/>
        </w:rPr>
      </w:pPr>
      <w:r w:rsidRPr="003B35F0">
        <w:rPr>
          <w:rFonts w:ascii="Arial" w:eastAsiaTheme="minorHAnsi" w:hAnsi="Arial" w:cs="Arial"/>
          <w:sz w:val="20"/>
          <w:szCs w:val="20"/>
          <w:lang w:val="sr-Cyrl-CS"/>
        </w:rPr>
        <w:t>Прекршајне санкције и врсте казни наведене су у члану 22. Закона и могу бити: 1) казна затвора; 2) новчана казна; 3) новчана казна или казна затвора. За прекршај правног лица и одговорног лица може се прописати само новчана казна. Такође, у Закону је у члану 26. дефинисана могућност да се уместо казне затвора или новчане казне учиниоцу прекршаја може  изрећи казна рада у јавном интересу, уз његов пристанак. Уколико је учинилац једном радњом или са више радњи учинио више прекршаја за које му се истовремено суди, суд ће претходно утврдити казне за сваки од тих прекршаја, па ће за све те прекршаје изрећи јединствену казну (члан 29. Закона). Ако се ради о лакшој казни, у складу са овим законом, могу се изрећи опомена и условна осуда, као мере упозорења.</w:t>
      </w:r>
    </w:p>
    <w:p w:rsidR="00462778" w:rsidRPr="003B35F0" w:rsidRDefault="00462778" w:rsidP="003B35F0">
      <w:pPr>
        <w:spacing w:line="360" w:lineRule="auto"/>
        <w:jc w:val="both"/>
        <w:rPr>
          <w:rFonts w:ascii="Arial" w:eastAsiaTheme="minorHAnsi" w:hAnsi="Arial" w:cs="Arial"/>
          <w:sz w:val="20"/>
          <w:szCs w:val="20"/>
          <w:lang w:val="sr-Cyrl-CS"/>
        </w:rPr>
      </w:pPr>
      <w:r w:rsidRPr="003B35F0">
        <w:rPr>
          <w:rFonts w:ascii="Arial" w:eastAsiaTheme="minorHAnsi" w:hAnsi="Arial" w:cs="Arial"/>
          <w:sz w:val="20"/>
          <w:szCs w:val="20"/>
          <w:lang w:val="sr-Cyrl-CS"/>
        </w:rPr>
        <w:t>Сврха и прописивање заштитних мера  (члан 41.) је да се њиховом применом отклоне стања или услови који могу бити од утицаја да учинилац убудуће врши прекршаје. У том смислу, у члану 42. набројане су врсте заштитних мера</w:t>
      </w:r>
      <w:r w:rsidRPr="003B35F0">
        <w:rPr>
          <w:rFonts w:ascii="Arial" w:eastAsiaTheme="minorHAnsi" w:hAnsi="Arial" w:cs="Arial"/>
          <w:sz w:val="20"/>
          <w:szCs w:val="20"/>
          <w:lang w:val="sr-Latn-CS"/>
        </w:rPr>
        <w:t xml:space="preserve">. </w:t>
      </w:r>
      <w:r w:rsidRPr="003B35F0">
        <w:rPr>
          <w:rFonts w:ascii="Arial" w:eastAsiaTheme="minorHAnsi" w:hAnsi="Arial" w:cs="Arial"/>
          <w:sz w:val="20"/>
          <w:szCs w:val="20"/>
          <w:lang w:val="sr-Cyrl-CS"/>
        </w:rPr>
        <w:t>Члан 50. Закона  дефинише правни основ код одузимања имовинске користи, као и услове и начин одузимања имовинске користи.</w:t>
      </w:r>
    </w:p>
    <w:p w:rsidR="00462778" w:rsidRPr="003B35F0" w:rsidRDefault="00462778" w:rsidP="003B35F0">
      <w:pPr>
        <w:spacing w:line="360" w:lineRule="auto"/>
        <w:jc w:val="both"/>
        <w:rPr>
          <w:rFonts w:ascii="Arial" w:eastAsiaTheme="minorHAnsi" w:hAnsi="Arial" w:cs="Arial"/>
          <w:sz w:val="20"/>
          <w:szCs w:val="20"/>
          <w:lang w:val="sr-Cyrl-CS"/>
        </w:rPr>
      </w:pPr>
      <w:r w:rsidRPr="003B35F0">
        <w:rPr>
          <w:rFonts w:ascii="Arial" w:eastAsiaTheme="minorHAnsi" w:hAnsi="Arial" w:cs="Arial"/>
          <w:b/>
          <w:sz w:val="20"/>
          <w:szCs w:val="20"/>
          <w:lang w:val="sr-Cyrl-CS"/>
        </w:rPr>
        <w:t>Прекршајна евиденција</w:t>
      </w:r>
      <w:r w:rsidRPr="003B35F0">
        <w:rPr>
          <w:rFonts w:ascii="Arial" w:eastAsiaTheme="minorHAnsi" w:hAnsi="Arial" w:cs="Arial"/>
          <w:sz w:val="20"/>
          <w:szCs w:val="20"/>
          <w:lang w:val="sr-Cyrl-CS"/>
        </w:rPr>
        <w:t xml:space="preserve">  (члан 53) садржи: личне податке о учиниоцу, податке о прекршају, податке о санкцијама и податке о правним последицама осуде, касније измене података садржаних у евиденцији, податке о издржавању казне затвора и о брисању правних последица осуде. Податке из прекршајне евиденције може користити  суд, државно тужилаштво ил</w:t>
      </w:r>
      <w:r w:rsidR="003E33FB">
        <w:rPr>
          <w:rFonts w:ascii="Arial" w:eastAsiaTheme="minorHAnsi" w:hAnsi="Arial" w:cs="Arial"/>
          <w:sz w:val="20"/>
          <w:szCs w:val="20"/>
          <w:lang w:val="sr-Cyrl-CS"/>
        </w:rPr>
        <w:t>и други надлежни органи кад је т</w:t>
      </w:r>
      <w:r w:rsidRPr="003B35F0">
        <w:rPr>
          <w:rFonts w:ascii="Arial" w:eastAsiaTheme="minorHAnsi" w:hAnsi="Arial" w:cs="Arial"/>
          <w:sz w:val="20"/>
          <w:szCs w:val="20"/>
          <w:lang w:val="sr-Cyrl-CS"/>
        </w:rPr>
        <w:t>о потребно за вршење послова из њихове надлежности.</w:t>
      </w:r>
    </w:p>
    <w:p w:rsidR="00462778" w:rsidRPr="003B35F0" w:rsidRDefault="003E33FB" w:rsidP="003B35F0">
      <w:pPr>
        <w:spacing w:line="360" w:lineRule="auto"/>
        <w:jc w:val="both"/>
        <w:rPr>
          <w:rFonts w:ascii="Arial" w:eastAsiaTheme="minorHAnsi" w:hAnsi="Arial" w:cs="Arial"/>
          <w:sz w:val="20"/>
          <w:szCs w:val="20"/>
          <w:lang w:val="sr-Cyrl-CS"/>
        </w:rPr>
      </w:pPr>
      <w:r>
        <w:rPr>
          <w:rFonts w:ascii="Arial" w:eastAsiaTheme="minorHAnsi" w:hAnsi="Arial" w:cs="Arial"/>
          <w:sz w:val="20"/>
          <w:szCs w:val="20"/>
          <w:lang w:val="sr-Cyrl-CS"/>
        </w:rPr>
        <w:t xml:space="preserve">Чланом  54. дефинисан је </w:t>
      </w:r>
      <w:r w:rsidR="00462778" w:rsidRPr="003B35F0">
        <w:rPr>
          <w:rFonts w:ascii="Arial" w:eastAsiaTheme="minorHAnsi" w:hAnsi="Arial" w:cs="Arial"/>
          <w:b/>
          <w:sz w:val="20"/>
          <w:szCs w:val="20"/>
          <w:lang w:val="sr-Cyrl-CS"/>
        </w:rPr>
        <w:t>Регистар новчаних казни</w:t>
      </w:r>
      <w:r w:rsidR="00462778" w:rsidRPr="003B35F0">
        <w:rPr>
          <w:rFonts w:ascii="Arial" w:eastAsiaTheme="minorHAnsi" w:hAnsi="Arial" w:cs="Arial"/>
          <w:sz w:val="20"/>
          <w:szCs w:val="20"/>
          <w:lang w:val="sr-Cyrl-CS"/>
        </w:rPr>
        <w:t xml:space="preserve"> односно електронска база података у коју се уносе подаци о свим изреченим новчаним казнама за прекршаје и трошковима поступка. Садржај и начин вођења Регистра новчаних казни прописује министарство надлежно за послове правосуђа.  Рехабилитацијом се из прекршајне евиденције брише осуда и престају све њене правне пос</w:t>
      </w:r>
      <w:r>
        <w:rPr>
          <w:rFonts w:ascii="Arial" w:eastAsiaTheme="minorHAnsi" w:hAnsi="Arial" w:cs="Arial"/>
          <w:sz w:val="20"/>
          <w:szCs w:val="20"/>
          <w:lang w:val="sr-Cyrl-CS"/>
        </w:rPr>
        <w:t>л</w:t>
      </w:r>
      <w:r w:rsidR="00462778" w:rsidRPr="003B35F0">
        <w:rPr>
          <w:rFonts w:ascii="Arial" w:eastAsiaTheme="minorHAnsi" w:hAnsi="Arial" w:cs="Arial"/>
          <w:sz w:val="20"/>
          <w:szCs w:val="20"/>
          <w:lang w:val="sr-Cyrl-CS"/>
        </w:rPr>
        <w:t>едице, а осуђени се сматра неосуђиваним.  У члану 55. Закона наводи се у којим случајевима настаје рехабилитација. Правне последице осуде које се састоје у стицању казнених бодова прописују се посебним законом. Такође, Закон прописује застарелост покретања и вођења прекршајног поступка, односно застарелост извршења казне или заштитне мере (чл. 60</w:t>
      </w:r>
      <w:r>
        <w:rPr>
          <w:rFonts w:ascii="Arial" w:eastAsiaTheme="minorHAnsi" w:hAnsi="Arial" w:cs="Arial"/>
          <w:sz w:val="20"/>
          <w:szCs w:val="20"/>
          <w:lang w:val="sr-Cyrl-CS"/>
        </w:rPr>
        <w:t>.</w:t>
      </w:r>
      <w:r w:rsidR="00462778" w:rsidRPr="003B35F0">
        <w:rPr>
          <w:rFonts w:ascii="Arial" w:eastAsiaTheme="minorHAnsi" w:hAnsi="Arial" w:cs="Arial"/>
          <w:sz w:val="20"/>
          <w:szCs w:val="20"/>
          <w:lang w:val="sr-Cyrl-CS"/>
        </w:rPr>
        <w:t>). Искључење прекршајних санкција према деци, као и прекршајне санкције према малолет</w:t>
      </w:r>
      <w:r>
        <w:rPr>
          <w:rFonts w:ascii="Arial" w:eastAsiaTheme="minorHAnsi" w:hAnsi="Arial" w:cs="Arial"/>
          <w:sz w:val="20"/>
          <w:szCs w:val="20"/>
          <w:lang w:val="sr-Cyrl-CS"/>
        </w:rPr>
        <w:t xml:space="preserve">ницима </w:t>
      </w:r>
      <w:r>
        <w:rPr>
          <w:rFonts w:ascii="Arial" w:eastAsiaTheme="minorHAnsi" w:hAnsi="Arial" w:cs="Arial"/>
          <w:sz w:val="20"/>
          <w:szCs w:val="20"/>
          <w:lang w:val="sr-Cyrl-CS"/>
        </w:rPr>
        <w:lastRenderedPageBreak/>
        <w:t xml:space="preserve">наводе се у члановима 60 - 80. </w:t>
      </w:r>
      <w:r w:rsidR="00462778" w:rsidRPr="003B35F0">
        <w:rPr>
          <w:rFonts w:ascii="Arial" w:eastAsiaTheme="minorHAnsi" w:hAnsi="Arial" w:cs="Arial"/>
          <w:sz w:val="20"/>
          <w:szCs w:val="20"/>
          <w:lang w:val="sr-Cyrl-CS"/>
        </w:rPr>
        <w:t>овог Закона. У прекршајном поступку према малолетницима примењују се одредбе закона којима је прописан кривични поступак према малолетним лицима, уколико овим Законом није другачије дефинисано.</w:t>
      </w:r>
    </w:p>
    <w:p w:rsidR="00462778" w:rsidRPr="003B35F0" w:rsidRDefault="00462778" w:rsidP="003B35F0">
      <w:pPr>
        <w:spacing w:line="360" w:lineRule="auto"/>
        <w:jc w:val="both"/>
        <w:rPr>
          <w:rFonts w:ascii="Arial" w:eastAsiaTheme="minorHAnsi" w:hAnsi="Arial" w:cs="Arial"/>
          <w:sz w:val="20"/>
          <w:szCs w:val="20"/>
          <w:lang w:val="sr-Cyrl-CS"/>
        </w:rPr>
      </w:pPr>
      <w:r w:rsidRPr="003B35F0">
        <w:rPr>
          <w:rFonts w:ascii="Arial" w:eastAsiaTheme="minorHAnsi" w:hAnsi="Arial" w:cs="Arial"/>
          <w:b/>
          <w:sz w:val="20"/>
          <w:szCs w:val="20"/>
          <w:lang w:val="sr-Cyrl-CS"/>
        </w:rPr>
        <w:t xml:space="preserve">Примена начела опортунитета </w:t>
      </w:r>
      <w:r w:rsidRPr="003B35F0">
        <w:rPr>
          <w:rFonts w:ascii="Arial" w:eastAsiaTheme="minorHAnsi" w:hAnsi="Arial" w:cs="Arial"/>
          <w:sz w:val="20"/>
          <w:szCs w:val="20"/>
          <w:lang w:val="sr-Cyrl-CS"/>
        </w:rPr>
        <w:t>одређена је  чланом 92. а</w:t>
      </w:r>
      <w:r w:rsidRPr="003B35F0">
        <w:rPr>
          <w:rFonts w:ascii="Arial" w:eastAsiaTheme="minorHAnsi" w:hAnsi="Arial" w:cs="Arial"/>
          <w:b/>
          <w:sz w:val="20"/>
          <w:szCs w:val="20"/>
          <w:lang w:val="sr-Cyrl-CS"/>
        </w:rPr>
        <w:t xml:space="preserve"> </w:t>
      </w:r>
      <w:r w:rsidRPr="003B35F0">
        <w:rPr>
          <w:rFonts w:ascii="Arial" w:eastAsiaTheme="minorHAnsi" w:hAnsi="Arial" w:cs="Arial"/>
          <w:sz w:val="20"/>
          <w:szCs w:val="20"/>
          <w:lang w:val="sr-Cyrl-CS"/>
        </w:rPr>
        <w:t xml:space="preserve">правично вођење поступка, као основно правило прекршајног поступка дефинисано чланом 98. Закона, затим право на одбрану и друга права окривљеног, забрана поновног суђења. </w:t>
      </w:r>
      <w:r w:rsidRPr="003B35F0">
        <w:rPr>
          <w:rFonts w:ascii="Arial" w:eastAsiaTheme="minorHAnsi" w:hAnsi="Arial" w:cs="Arial"/>
          <w:b/>
          <w:sz w:val="20"/>
          <w:szCs w:val="20"/>
          <w:lang w:val="sr-Cyrl-CS"/>
        </w:rPr>
        <w:t xml:space="preserve">Начело истине и правичности </w:t>
      </w:r>
      <w:r w:rsidRPr="003B35F0">
        <w:rPr>
          <w:rFonts w:ascii="Arial" w:eastAsiaTheme="minorHAnsi" w:hAnsi="Arial" w:cs="Arial"/>
          <w:sz w:val="20"/>
          <w:szCs w:val="20"/>
          <w:lang w:val="sr-Cyrl-CS"/>
        </w:rPr>
        <w:t>(101-103.) као и</w:t>
      </w:r>
      <w:r w:rsidRPr="003B35F0">
        <w:rPr>
          <w:rFonts w:ascii="Arial" w:eastAsiaTheme="minorHAnsi" w:hAnsi="Arial" w:cs="Arial"/>
          <w:b/>
          <w:sz w:val="20"/>
          <w:szCs w:val="20"/>
          <w:lang w:val="sr-Cyrl-CS"/>
        </w:rPr>
        <w:t xml:space="preserve"> економичност поступка </w:t>
      </w:r>
      <w:r w:rsidRPr="003B35F0">
        <w:rPr>
          <w:rFonts w:ascii="Arial" w:eastAsiaTheme="minorHAnsi" w:hAnsi="Arial" w:cs="Arial"/>
          <w:sz w:val="20"/>
          <w:szCs w:val="20"/>
          <w:lang w:val="sr-Cyrl-CS"/>
        </w:rPr>
        <w:t>одређени су</w:t>
      </w:r>
      <w:r w:rsidRPr="003B35F0">
        <w:rPr>
          <w:rFonts w:ascii="Arial" w:eastAsiaTheme="minorHAnsi" w:hAnsi="Arial" w:cs="Arial"/>
          <w:b/>
          <w:sz w:val="20"/>
          <w:szCs w:val="20"/>
          <w:lang w:val="sr-Cyrl-CS"/>
        </w:rPr>
        <w:t xml:space="preserve"> </w:t>
      </w:r>
      <w:r w:rsidRPr="003B35F0">
        <w:rPr>
          <w:rFonts w:ascii="Arial" w:eastAsiaTheme="minorHAnsi" w:hAnsi="Arial" w:cs="Arial"/>
          <w:sz w:val="20"/>
          <w:szCs w:val="20"/>
          <w:lang w:val="sr-Cyrl-CS"/>
        </w:rPr>
        <w:t xml:space="preserve">чланом 104. </w:t>
      </w:r>
      <w:r w:rsidR="003E33FB">
        <w:rPr>
          <w:rFonts w:ascii="Arial" w:eastAsiaTheme="minorHAnsi" w:hAnsi="Arial" w:cs="Arial"/>
          <w:sz w:val="20"/>
          <w:szCs w:val="20"/>
          <w:lang w:val="sr-Cyrl-CS"/>
        </w:rPr>
        <w:t xml:space="preserve">о </w:t>
      </w:r>
      <w:r w:rsidRPr="003B35F0">
        <w:rPr>
          <w:rFonts w:ascii="Arial" w:eastAsiaTheme="minorHAnsi" w:hAnsi="Arial" w:cs="Arial"/>
          <w:sz w:val="20"/>
          <w:szCs w:val="20"/>
          <w:lang w:val="sr-Cyrl-CS"/>
        </w:rPr>
        <w:t>двосте</w:t>
      </w:r>
      <w:r w:rsidR="003E33FB">
        <w:rPr>
          <w:rFonts w:ascii="Arial" w:eastAsiaTheme="minorHAnsi" w:hAnsi="Arial" w:cs="Arial"/>
          <w:sz w:val="20"/>
          <w:szCs w:val="20"/>
          <w:lang w:val="sr-Cyrl-CS"/>
        </w:rPr>
        <w:t>пе</w:t>
      </w:r>
      <w:r w:rsidRPr="003B35F0">
        <w:rPr>
          <w:rFonts w:ascii="Arial" w:eastAsiaTheme="minorHAnsi" w:hAnsi="Arial" w:cs="Arial"/>
          <w:sz w:val="20"/>
          <w:szCs w:val="20"/>
          <w:lang w:val="sr-Cyrl-CS"/>
        </w:rPr>
        <w:t>ност</w:t>
      </w:r>
      <w:r w:rsidR="003E33FB">
        <w:rPr>
          <w:rFonts w:ascii="Arial" w:eastAsiaTheme="minorHAnsi" w:hAnsi="Arial" w:cs="Arial"/>
          <w:sz w:val="20"/>
          <w:szCs w:val="20"/>
          <w:lang w:val="sr-Cyrl-CS"/>
        </w:rPr>
        <w:t>и</w:t>
      </w:r>
      <w:r w:rsidRPr="003B35F0">
        <w:rPr>
          <w:rFonts w:ascii="Arial" w:eastAsiaTheme="minorHAnsi" w:hAnsi="Arial" w:cs="Arial"/>
          <w:sz w:val="20"/>
          <w:szCs w:val="20"/>
          <w:lang w:val="sr-Cyrl-CS"/>
        </w:rPr>
        <w:t xml:space="preserve"> прекршајног поступка (члан 105</w:t>
      </w:r>
      <w:r w:rsidR="003E33FB">
        <w:rPr>
          <w:rFonts w:ascii="Arial" w:eastAsiaTheme="minorHAnsi" w:hAnsi="Arial" w:cs="Arial"/>
          <w:sz w:val="20"/>
          <w:szCs w:val="20"/>
          <w:lang w:val="sr-Cyrl-CS"/>
        </w:rPr>
        <w:t>.</w:t>
      </w:r>
      <w:r w:rsidRPr="003B35F0">
        <w:rPr>
          <w:rFonts w:ascii="Arial" w:eastAsiaTheme="minorHAnsi" w:hAnsi="Arial" w:cs="Arial"/>
          <w:sz w:val="20"/>
          <w:szCs w:val="20"/>
          <w:lang w:val="sr-Cyrl-CS"/>
        </w:rPr>
        <w:t>), док се странке и учесници у поступку, односно субјекти прекршајног поступка наводе у  члановима  110 -</w:t>
      </w:r>
      <w:r w:rsidRPr="003B35F0">
        <w:rPr>
          <w:rFonts w:ascii="Arial" w:eastAsiaTheme="minorHAnsi" w:hAnsi="Arial" w:cs="Arial"/>
          <w:sz w:val="20"/>
          <w:szCs w:val="20"/>
          <w:lang w:val="sr-Latn-CS"/>
        </w:rPr>
        <w:t xml:space="preserve"> </w:t>
      </w:r>
      <w:r w:rsidRPr="003B35F0">
        <w:rPr>
          <w:rFonts w:ascii="Arial" w:eastAsiaTheme="minorHAnsi" w:hAnsi="Arial" w:cs="Arial"/>
          <w:sz w:val="20"/>
          <w:szCs w:val="20"/>
          <w:lang w:val="sr-Cyrl-CS"/>
        </w:rPr>
        <w:t>117. Закона. У прекршајном поступку суд доноси одлуку у облику решења и наредбе (члан 128.).</w:t>
      </w:r>
    </w:p>
    <w:p w:rsidR="00462778" w:rsidRPr="003B35F0" w:rsidRDefault="00462778" w:rsidP="003B35F0">
      <w:pPr>
        <w:spacing w:line="360" w:lineRule="auto"/>
        <w:jc w:val="both"/>
        <w:rPr>
          <w:rFonts w:ascii="Arial" w:eastAsiaTheme="minorHAnsi" w:hAnsi="Arial" w:cs="Arial"/>
          <w:sz w:val="20"/>
          <w:szCs w:val="20"/>
          <w:lang w:val="sr-Cyrl-CS"/>
        </w:rPr>
      </w:pPr>
      <w:r w:rsidRPr="003B35F0">
        <w:rPr>
          <w:rFonts w:ascii="Arial" w:eastAsiaTheme="minorHAnsi" w:hAnsi="Arial" w:cs="Arial"/>
          <w:sz w:val="20"/>
          <w:szCs w:val="20"/>
          <w:lang w:val="sr-Cyrl-CS"/>
        </w:rPr>
        <w:t xml:space="preserve">Чланом 143. дефинише се да се прекршајни поступак  може покренути на основу: захтева за судско одлучивање о издатом прекршајном налогу или захтева за покретање прекршајног поступка. </w:t>
      </w:r>
      <w:r w:rsidRPr="003B35F0">
        <w:rPr>
          <w:rFonts w:ascii="Arial" w:eastAsiaTheme="minorHAnsi" w:hAnsi="Arial" w:cs="Arial"/>
          <w:sz w:val="20"/>
          <w:szCs w:val="20"/>
          <w:vertAlign w:val="superscript"/>
          <w:lang w:val="sr-Cyrl-CS"/>
        </w:rPr>
        <w:footnoteReference w:id="3"/>
      </w:r>
      <w:r w:rsidRPr="003B35F0">
        <w:rPr>
          <w:rFonts w:ascii="Arial" w:eastAsiaTheme="minorHAnsi" w:hAnsi="Arial" w:cs="Arial"/>
          <w:sz w:val="20"/>
          <w:szCs w:val="20"/>
          <w:lang w:val="sr-Cyrl-CS"/>
        </w:rPr>
        <w:t xml:space="preserve"> Суд ће  испитати  да ли је надлежан и да ли постоје услови за вођење поступка и одлучиће о даљем току поступка.  Овлашћени подносилац захтева може предложити окривљеном и његовом браниоцу закључива</w:t>
      </w:r>
      <w:r w:rsidR="003E33FB">
        <w:rPr>
          <w:rFonts w:ascii="Arial" w:eastAsiaTheme="minorHAnsi" w:hAnsi="Arial" w:cs="Arial"/>
          <w:sz w:val="20"/>
          <w:szCs w:val="20"/>
          <w:lang w:val="sr-Cyrl-CS"/>
        </w:rPr>
        <w:t>ње споразума о признању кривице,</w:t>
      </w:r>
      <w:r w:rsidRPr="003B35F0">
        <w:rPr>
          <w:rFonts w:ascii="Arial" w:eastAsiaTheme="minorHAnsi" w:hAnsi="Arial" w:cs="Arial"/>
          <w:sz w:val="20"/>
          <w:szCs w:val="20"/>
          <w:lang w:val="sr-Cyrl-CS"/>
        </w:rPr>
        <w:t xml:space="preserve"> односно окривљени и његов бранилац могу овлашћеном подносиоцу захтева предложити закључивање таквог споразума, </w:t>
      </w:r>
      <w:r w:rsidR="003E33FB">
        <w:rPr>
          <w:rFonts w:ascii="Arial" w:eastAsiaTheme="minorHAnsi" w:hAnsi="Arial" w:cs="Arial"/>
          <w:sz w:val="20"/>
          <w:szCs w:val="20"/>
          <w:lang w:val="sr-Cyrl-CS"/>
        </w:rPr>
        <w:t xml:space="preserve">према </w:t>
      </w:r>
      <w:r w:rsidRPr="003B35F0">
        <w:rPr>
          <w:rFonts w:ascii="Arial" w:eastAsiaTheme="minorHAnsi" w:hAnsi="Arial" w:cs="Arial"/>
          <w:sz w:val="20"/>
          <w:szCs w:val="20"/>
          <w:lang w:val="sr-Cyrl-CS"/>
        </w:rPr>
        <w:t>члану  177. Закона.</w:t>
      </w:r>
      <w:r w:rsidRPr="003B35F0">
        <w:rPr>
          <w:rFonts w:ascii="Arial" w:eastAsiaTheme="minorHAnsi" w:hAnsi="Arial" w:cs="Arial"/>
          <w:sz w:val="20"/>
          <w:szCs w:val="20"/>
          <w:lang w:val="sr-Latn-CS"/>
        </w:rPr>
        <w:t xml:space="preserve"> </w:t>
      </w:r>
      <w:r w:rsidRPr="003B35F0">
        <w:rPr>
          <w:rFonts w:ascii="Arial" w:eastAsiaTheme="minorHAnsi" w:hAnsi="Arial" w:cs="Arial"/>
          <w:sz w:val="20"/>
          <w:szCs w:val="20"/>
          <w:lang w:val="sr-Cyrl-CS"/>
        </w:rPr>
        <w:t>По завршетку главног претреса суд ће донети одлуку (члан 190.) а прекршајни поступак се завршава доношењем решења којим се окривљени ослобађа кривице, решења којим се окривљени проглашава кривим или решења о обустављању прекршајног поступка.  Битне повреде одредаба прекршајног поступка наводе се у члану 204. а повреда материјалног закона у члану 205. Закона.  По жалби, доносе се одлуке другостепеног суда.</w:t>
      </w:r>
    </w:p>
    <w:p w:rsidR="001E7023" w:rsidRPr="00077534" w:rsidRDefault="00462778" w:rsidP="00077534">
      <w:pPr>
        <w:spacing w:line="360" w:lineRule="auto"/>
        <w:jc w:val="both"/>
        <w:rPr>
          <w:rFonts w:ascii="Arial" w:eastAsiaTheme="minorHAnsi" w:hAnsi="Arial" w:cs="Arial"/>
          <w:sz w:val="20"/>
          <w:szCs w:val="20"/>
        </w:rPr>
      </w:pPr>
      <w:r w:rsidRPr="003B35F0">
        <w:rPr>
          <w:rFonts w:ascii="Arial" w:eastAsiaTheme="minorHAnsi" w:hAnsi="Arial" w:cs="Arial"/>
          <w:sz w:val="20"/>
          <w:szCs w:val="20"/>
          <w:lang w:val="sr-Cyrl-CS"/>
        </w:rPr>
        <w:t>Понављање прекршајног поступка је ванредни правни лек. У члановима 225 -</w:t>
      </w:r>
      <w:r w:rsidR="003E33FB">
        <w:rPr>
          <w:rFonts w:ascii="Arial" w:eastAsiaTheme="minorHAnsi" w:hAnsi="Arial" w:cs="Arial"/>
          <w:sz w:val="20"/>
          <w:szCs w:val="20"/>
          <w:lang w:val="sr-Cyrl-CS"/>
        </w:rPr>
        <w:t xml:space="preserve"> </w:t>
      </w:r>
      <w:r w:rsidRPr="003B35F0">
        <w:rPr>
          <w:rFonts w:ascii="Arial" w:eastAsiaTheme="minorHAnsi" w:hAnsi="Arial" w:cs="Arial"/>
          <w:sz w:val="20"/>
          <w:szCs w:val="20"/>
          <w:lang w:val="sr-Cyrl-CS"/>
        </w:rPr>
        <w:t>226. наводи се у којим случајевима се води скраћени поступак,  вођење скраћеног поступка и извршење одлука, односно надлежност за извршење. Пасивно извршење преко</w:t>
      </w:r>
      <w:r w:rsidRPr="003B35F0">
        <w:rPr>
          <w:rFonts w:ascii="Arial" w:eastAsiaTheme="minorHAnsi" w:hAnsi="Arial" w:cs="Arial"/>
          <w:b/>
          <w:sz w:val="20"/>
          <w:szCs w:val="20"/>
          <w:lang w:val="sr-Cyrl-CS"/>
        </w:rPr>
        <w:t xml:space="preserve"> </w:t>
      </w:r>
      <w:r w:rsidRPr="003B35F0">
        <w:rPr>
          <w:rFonts w:ascii="Arial" w:eastAsiaTheme="minorHAnsi" w:hAnsi="Arial" w:cs="Arial"/>
          <w:sz w:val="20"/>
          <w:szCs w:val="20"/>
          <w:lang w:val="sr-Cyrl-CS"/>
        </w:rPr>
        <w:t>Регистра новчаних казни</w:t>
      </w:r>
      <w:r w:rsidRPr="003B35F0">
        <w:rPr>
          <w:rFonts w:ascii="Arial" w:eastAsiaTheme="minorHAnsi" w:hAnsi="Arial" w:cs="Arial"/>
          <w:b/>
          <w:sz w:val="20"/>
          <w:szCs w:val="20"/>
          <w:lang w:val="sr-Cyrl-CS"/>
        </w:rPr>
        <w:t xml:space="preserve"> </w:t>
      </w:r>
      <w:r w:rsidRPr="003B35F0">
        <w:rPr>
          <w:rFonts w:ascii="Arial" w:eastAsiaTheme="minorHAnsi" w:hAnsi="Arial" w:cs="Arial"/>
          <w:sz w:val="20"/>
          <w:szCs w:val="20"/>
          <w:lang w:val="sr-Cyrl-CS"/>
        </w:rPr>
        <w:t>дефинисано је чланом 235. Закона.</w:t>
      </w:r>
      <w:r w:rsidRPr="003B35F0">
        <w:rPr>
          <w:rFonts w:ascii="Arial" w:eastAsiaTheme="minorHAnsi" w:hAnsi="Arial" w:cs="Arial"/>
          <w:sz w:val="20"/>
          <w:szCs w:val="20"/>
          <w:lang w:val="sr-Latn-CS"/>
        </w:rPr>
        <w:t xml:space="preserve"> </w:t>
      </w:r>
      <w:r w:rsidRPr="003B35F0">
        <w:rPr>
          <w:rFonts w:ascii="Arial" w:eastAsiaTheme="minorHAnsi" w:hAnsi="Arial" w:cs="Arial"/>
          <w:sz w:val="20"/>
          <w:szCs w:val="20"/>
          <w:lang w:val="sr-Cyrl-CS"/>
        </w:rPr>
        <w:t>На питања извршења санкција која нису уређена овим законом сходно се примјењују одредбе Закона о извршењу кривичних санкција Црне Горе.</w:t>
      </w:r>
      <w:bookmarkStart w:id="5" w:name="_GoBack"/>
      <w:bookmarkEnd w:id="5"/>
    </w:p>
    <w:p w:rsidR="001E7023" w:rsidRPr="003B35F0" w:rsidRDefault="001E7023" w:rsidP="003B35F0">
      <w:pPr>
        <w:pStyle w:val="NoSpacing"/>
        <w:spacing w:line="360" w:lineRule="auto"/>
        <w:jc w:val="both"/>
        <w:rPr>
          <w:rFonts w:ascii="Arial" w:hAnsi="Arial" w:cs="Arial"/>
          <w:sz w:val="20"/>
          <w:szCs w:val="20"/>
          <w:lang w:val="sr-Cyrl-CS"/>
        </w:rPr>
      </w:pPr>
    </w:p>
    <w:p w:rsidR="00D447FD" w:rsidRPr="00D447FD" w:rsidRDefault="00D447FD" w:rsidP="003B35F0">
      <w:pPr>
        <w:spacing w:line="360" w:lineRule="auto"/>
        <w:rPr>
          <w:rFonts w:ascii="Arial" w:hAnsi="Arial" w:cs="Arial"/>
          <w:sz w:val="20"/>
          <w:szCs w:val="20"/>
          <w:lang w:val="sr-Cyrl-RS"/>
        </w:rPr>
      </w:pP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sidRPr="00D447FD">
        <w:rPr>
          <w:rFonts w:ascii="Arial" w:hAnsi="Arial" w:cs="Arial"/>
          <w:sz w:val="20"/>
          <w:szCs w:val="20"/>
          <w:lang w:val="sr-Cyrl-RS"/>
        </w:rPr>
        <w:t>Истраживање урадили:</w:t>
      </w:r>
    </w:p>
    <w:p w:rsidR="00D447FD" w:rsidRPr="00D447FD" w:rsidRDefault="00D447FD" w:rsidP="00D447FD">
      <w:pPr>
        <w:pStyle w:val="NoSpacing"/>
        <w:rPr>
          <w:rFonts w:ascii="Arial" w:hAnsi="Arial" w:cs="Arial"/>
          <w:sz w:val="20"/>
          <w:szCs w:val="20"/>
          <w:lang w:val="sr-Cyrl-RS"/>
        </w:rPr>
      </w:pP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t>Зоран Манојловић</w:t>
      </w:r>
    </w:p>
    <w:p w:rsidR="00D447FD" w:rsidRPr="00D447FD" w:rsidRDefault="00D447FD" w:rsidP="00D447FD">
      <w:pPr>
        <w:pStyle w:val="NoSpacing"/>
        <w:rPr>
          <w:rFonts w:ascii="Arial" w:hAnsi="Arial" w:cs="Arial"/>
          <w:sz w:val="20"/>
          <w:szCs w:val="20"/>
          <w:lang w:val="sr-Cyrl-RS"/>
        </w:rPr>
      </w:pP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t>млађи саветник - истраживач</w:t>
      </w:r>
    </w:p>
    <w:p w:rsidR="00D447FD" w:rsidRPr="00D447FD" w:rsidRDefault="00D447FD" w:rsidP="00D447FD">
      <w:pPr>
        <w:pStyle w:val="NoSpacing"/>
        <w:rPr>
          <w:rFonts w:ascii="Arial" w:hAnsi="Arial" w:cs="Arial"/>
          <w:sz w:val="20"/>
          <w:szCs w:val="20"/>
          <w:lang w:val="sr-Cyrl-RS"/>
        </w:rPr>
      </w:pPr>
    </w:p>
    <w:p w:rsidR="00D447FD" w:rsidRPr="00D447FD" w:rsidRDefault="00D447FD" w:rsidP="00D447FD">
      <w:pPr>
        <w:pStyle w:val="NoSpacing"/>
        <w:rPr>
          <w:rFonts w:ascii="Arial" w:hAnsi="Arial" w:cs="Arial"/>
          <w:sz w:val="20"/>
          <w:szCs w:val="20"/>
          <w:lang w:val="sr-Cyrl-RS"/>
        </w:rPr>
      </w:pP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t>Јелена Марковић</w:t>
      </w:r>
    </w:p>
    <w:p w:rsidR="00D447FD" w:rsidRPr="00D447FD" w:rsidRDefault="00D447FD" w:rsidP="00D447FD">
      <w:pPr>
        <w:pStyle w:val="NoSpacing"/>
        <w:rPr>
          <w:rFonts w:ascii="Arial" w:hAnsi="Arial" w:cs="Arial"/>
          <w:sz w:val="20"/>
          <w:szCs w:val="20"/>
          <w:lang w:val="sr-Cyrl-RS"/>
        </w:rPr>
      </w:pP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t>виши саветник - истраживач</w:t>
      </w:r>
    </w:p>
    <w:p w:rsidR="00D447FD" w:rsidRPr="00D447FD" w:rsidRDefault="00D447FD" w:rsidP="00D447FD">
      <w:pPr>
        <w:pStyle w:val="NoSpacing"/>
        <w:rPr>
          <w:rFonts w:ascii="Arial" w:hAnsi="Arial" w:cs="Arial"/>
          <w:sz w:val="20"/>
          <w:szCs w:val="20"/>
          <w:lang w:val="sr-Cyrl-RS"/>
        </w:rPr>
      </w:pPr>
    </w:p>
    <w:p w:rsidR="00D447FD" w:rsidRPr="00D447FD" w:rsidRDefault="00D447FD" w:rsidP="00D447FD">
      <w:pPr>
        <w:pStyle w:val="NoSpacing"/>
        <w:rPr>
          <w:rFonts w:ascii="Arial" w:hAnsi="Arial" w:cs="Arial"/>
          <w:sz w:val="20"/>
          <w:szCs w:val="20"/>
          <w:lang w:val="sr-Cyrl-RS"/>
        </w:rPr>
      </w:pP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t>Марина Пријић</w:t>
      </w:r>
    </w:p>
    <w:p w:rsidR="00D447FD" w:rsidRPr="00D447FD" w:rsidRDefault="00D447FD" w:rsidP="00D447FD">
      <w:pPr>
        <w:pStyle w:val="NoSpacing"/>
        <w:rPr>
          <w:rFonts w:ascii="Arial" w:hAnsi="Arial" w:cs="Arial"/>
          <w:sz w:val="20"/>
          <w:szCs w:val="20"/>
          <w:lang w:val="sr-Cyrl-RS"/>
        </w:rPr>
      </w:pP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t>виши саветник - истраживач</w:t>
      </w:r>
    </w:p>
    <w:p w:rsidR="00D447FD" w:rsidRPr="00D447FD" w:rsidRDefault="00D447FD" w:rsidP="00D447FD">
      <w:pPr>
        <w:pStyle w:val="NoSpacing"/>
        <w:rPr>
          <w:rFonts w:ascii="Arial" w:hAnsi="Arial" w:cs="Arial"/>
          <w:sz w:val="20"/>
          <w:szCs w:val="20"/>
          <w:lang w:val="sr-Cyrl-RS"/>
        </w:rPr>
      </w:pPr>
    </w:p>
    <w:p w:rsidR="00D447FD" w:rsidRPr="00D447FD" w:rsidRDefault="00D447FD" w:rsidP="00D447FD">
      <w:pPr>
        <w:pStyle w:val="NoSpacing"/>
        <w:rPr>
          <w:rFonts w:ascii="Arial" w:hAnsi="Arial" w:cs="Arial"/>
          <w:sz w:val="20"/>
          <w:szCs w:val="20"/>
          <w:lang w:val="sr-Cyrl-RS"/>
        </w:rPr>
      </w:pP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r>
      <w:r w:rsidRPr="00D447FD">
        <w:rPr>
          <w:rFonts w:ascii="Arial" w:hAnsi="Arial" w:cs="Arial"/>
          <w:sz w:val="20"/>
          <w:szCs w:val="20"/>
          <w:lang w:val="sr-Cyrl-RS"/>
        </w:rPr>
        <w:tab/>
        <w:t>Ивана Стефановић</w:t>
      </w:r>
    </w:p>
    <w:p w:rsidR="00D447FD" w:rsidRPr="00D447FD" w:rsidRDefault="00D447FD" w:rsidP="00D447FD">
      <w:pPr>
        <w:pStyle w:val="NoSpacing"/>
        <w:ind w:left="4320" w:firstLine="720"/>
        <w:rPr>
          <w:rFonts w:ascii="Arial" w:hAnsi="Arial" w:cs="Arial"/>
          <w:sz w:val="20"/>
          <w:szCs w:val="20"/>
          <w:lang w:val="sr-Cyrl-RS"/>
        </w:rPr>
      </w:pPr>
      <w:r w:rsidRPr="00D447FD">
        <w:rPr>
          <w:rFonts w:ascii="Arial" w:hAnsi="Arial" w:cs="Arial"/>
          <w:sz w:val="20"/>
          <w:szCs w:val="20"/>
          <w:lang w:val="sr-Cyrl-RS"/>
        </w:rPr>
        <w:t>виши саветник - истраживач</w:t>
      </w:r>
    </w:p>
    <w:sectPr w:rsidR="00D447FD" w:rsidRPr="00D447FD" w:rsidSect="00736BAF">
      <w:footerReference w:type="default" r:id="rId9"/>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20E" w:rsidRDefault="00AB520E" w:rsidP="001E7023">
      <w:pPr>
        <w:spacing w:after="0" w:line="240" w:lineRule="auto"/>
      </w:pPr>
      <w:r>
        <w:separator/>
      </w:r>
    </w:p>
  </w:endnote>
  <w:endnote w:type="continuationSeparator" w:id="0">
    <w:p w:rsidR="00AB520E" w:rsidRDefault="00AB520E" w:rsidP="001E7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919476"/>
      <w:docPartObj>
        <w:docPartGallery w:val="Page Numbers (Bottom of Page)"/>
        <w:docPartUnique/>
      </w:docPartObj>
    </w:sdtPr>
    <w:sdtEndPr>
      <w:rPr>
        <w:noProof/>
      </w:rPr>
    </w:sdtEndPr>
    <w:sdtContent>
      <w:p w:rsidR="00C77400" w:rsidRDefault="00C77400">
        <w:pPr>
          <w:pStyle w:val="Footer"/>
          <w:jc w:val="right"/>
        </w:pPr>
        <w:r>
          <w:fldChar w:fldCharType="begin"/>
        </w:r>
        <w:r>
          <w:instrText xml:space="preserve"> PAGE   \* MERGEFORMAT </w:instrText>
        </w:r>
        <w:r>
          <w:fldChar w:fldCharType="separate"/>
        </w:r>
        <w:r w:rsidR="00077534">
          <w:rPr>
            <w:noProof/>
          </w:rPr>
          <w:t>17</w:t>
        </w:r>
        <w:r>
          <w:rPr>
            <w:noProof/>
          </w:rPr>
          <w:fldChar w:fldCharType="end"/>
        </w:r>
      </w:p>
    </w:sdtContent>
  </w:sdt>
  <w:p w:rsidR="00C77400" w:rsidRDefault="00C774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20E" w:rsidRDefault="00AB520E" w:rsidP="001E7023">
      <w:pPr>
        <w:spacing w:after="0" w:line="240" w:lineRule="auto"/>
      </w:pPr>
      <w:r>
        <w:separator/>
      </w:r>
    </w:p>
  </w:footnote>
  <w:footnote w:type="continuationSeparator" w:id="0">
    <w:p w:rsidR="00AB520E" w:rsidRDefault="00AB520E" w:rsidP="001E7023">
      <w:pPr>
        <w:spacing w:after="0" w:line="240" w:lineRule="auto"/>
      </w:pPr>
      <w:r>
        <w:continuationSeparator/>
      </w:r>
    </w:p>
  </w:footnote>
  <w:footnote w:id="1">
    <w:p w:rsidR="001E7023" w:rsidRPr="00C400B8" w:rsidRDefault="001E7023" w:rsidP="001E7023">
      <w:pPr>
        <w:pStyle w:val="FootnoteText"/>
        <w:jc w:val="left"/>
        <w:rPr>
          <w:lang w:val="bs-Latn-BA"/>
        </w:rPr>
      </w:pPr>
      <w:r w:rsidRPr="00B855AF">
        <w:rPr>
          <w:rStyle w:val="FootnoteReference"/>
          <w:sz w:val="18"/>
          <w:szCs w:val="18"/>
        </w:rPr>
        <w:footnoteRef/>
      </w:r>
      <w:r w:rsidRPr="00B855AF">
        <w:rPr>
          <w:sz w:val="18"/>
          <w:szCs w:val="18"/>
        </w:rPr>
        <w:t xml:space="preserve"> </w:t>
      </w:r>
      <w:r w:rsidRPr="00C400B8">
        <w:rPr>
          <w:lang w:val="bs-Latn-BA"/>
        </w:rPr>
        <w:t xml:space="preserve">Prekršajni zakon, Narodne novine br. 107/07, 39/13. Пречишћен текст закона доступан је на Интернет адреси: </w:t>
      </w:r>
      <w:hyperlink r:id="rId1" w:history="1">
        <w:r w:rsidRPr="00C400B8">
          <w:rPr>
            <w:rStyle w:val="Hyperlink"/>
            <w:lang w:val="bs-Latn-BA"/>
          </w:rPr>
          <w:t>http://www.zakon.hr/z/52/Prekr%C5%A1ajni-zakon</w:t>
        </w:r>
      </w:hyperlink>
    </w:p>
    <w:p w:rsidR="001E7023" w:rsidRPr="00B855AF" w:rsidRDefault="001E7023" w:rsidP="001E7023">
      <w:pPr>
        <w:pStyle w:val="FootnoteText"/>
        <w:rPr>
          <w:lang w:val="sr-Cyrl-RS"/>
        </w:rPr>
      </w:pPr>
    </w:p>
  </w:footnote>
  <w:footnote w:id="2">
    <w:p w:rsidR="00462778" w:rsidRPr="00BA47F3" w:rsidRDefault="00462778" w:rsidP="00462778">
      <w:pPr>
        <w:pStyle w:val="FootnoteText"/>
        <w:rPr>
          <w:sz w:val="18"/>
          <w:szCs w:val="18"/>
          <w:lang w:val="sr-Cyrl-CS"/>
        </w:rPr>
      </w:pPr>
      <w:r>
        <w:rPr>
          <w:rStyle w:val="FootnoteReference"/>
        </w:rPr>
        <w:footnoteRef/>
      </w:r>
      <w:hyperlink r:id="rId2" w:history="1">
        <w:r w:rsidRPr="00BA47F3">
          <w:rPr>
            <w:rStyle w:val="Hyperlink"/>
            <w:sz w:val="18"/>
            <w:szCs w:val="18"/>
          </w:rPr>
          <w:t>http://www.upravapolicije.com/fajlovi/upravapolicije/attach_fajlovi/lat/glavnestranice/2011/11/pdf/Zakon_o_prekrsajima.pdf</w:t>
        </w:r>
      </w:hyperlink>
    </w:p>
    <w:p w:rsidR="00462778" w:rsidRPr="00503809" w:rsidRDefault="00462778" w:rsidP="00462778">
      <w:pPr>
        <w:pStyle w:val="FootnoteText"/>
        <w:rPr>
          <w:lang w:val="sr-Cyrl-CS"/>
        </w:rPr>
      </w:pPr>
    </w:p>
  </w:footnote>
  <w:footnote w:id="3">
    <w:p w:rsidR="00462778" w:rsidRPr="00BA47F3" w:rsidRDefault="00462778" w:rsidP="00462778">
      <w:pPr>
        <w:pStyle w:val="FootnoteText"/>
        <w:rPr>
          <w:rFonts w:cs="Arial"/>
          <w:sz w:val="18"/>
          <w:szCs w:val="18"/>
          <w:lang w:val="sr-Cyrl-CS"/>
        </w:rPr>
      </w:pPr>
      <w:r>
        <w:rPr>
          <w:rStyle w:val="FootnoteReference"/>
        </w:rPr>
        <w:footnoteRef/>
      </w:r>
      <w:r>
        <w:t xml:space="preserve"> </w:t>
      </w:r>
      <w:r w:rsidRPr="00BA47F3">
        <w:rPr>
          <w:rFonts w:cs="Arial"/>
          <w:sz w:val="18"/>
          <w:szCs w:val="18"/>
          <w:lang w:val="sr-Cyrl-CS"/>
        </w:rPr>
        <w:t>Кад није могуће издати прекршајни налог подноси се  захтев за покретање прекршајног поступка надлежном суду, одмах по сазнању за прекршај и учиниоца, а најкасније у року од 60 дана (члан 153. Закона).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023"/>
    <w:rsid w:val="00077534"/>
    <w:rsid w:val="000803CD"/>
    <w:rsid w:val="00175E89"/>
    <w:rsid w:val="001C53C1"/>
    <w:rsid w:val="001E7023"/>
    <w:rsid w:val="00297B2C"/>
    <w:rsid w:val="00304481"/>
    <w:rsid w:val="003B35F0"/>
    <w:rsid w:val="003E33FB"/>
    <w:rsid w:val="00462778"/>
    <w:rsid w:val="00651036"/>
    <w:rsid w:val="006938F1"/>
    <w:rsid w:val="00736BAF"/>
    <w:rsid w:val="00747476"/>
    <w:rsid w:val="00AB520E"/>
    <w:rsid w:val="00BA47F3"/>
    <w:rsid w:val="00BD3DB5"/>
    <w:rsid w:val="00C400B8"/>
    <w:rsid w:val="00C41811"/>
    <w:rsid w:val="00C77400"/>
    <w:rsid w:val="00CE58C0"/>
    <w:rsid w:val="00D447FD"/>
    <w:rsid w:val="00D610F7"/>
    <w:rsid w:val="00DF5EA9"/>
    <w:rsid w:val="00EB2318"/>
    <w:rsid w:val="00F0151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023"/>
    <w:rPr>
      <w:rFonts w:ascii="Calibri" w:eastAsia="Calibri" w:hAnsi="Calibri" w:cs="Times New Roman"/>
    </w:rPr>
  </w:style>
  <w:style w:type="paragraph" w:styleId="Heading1">
    <w:name w:val="heading 1"/>
    <w:basedOn w:val="Normal"/>
    <w:next w:val="Normal"/>
    <w:link w:val="Heading1Char"/>
    <w:uiPriority w:val="9"/>
    <w:qFormat/>
    <w:rsid w:val="00D610F7"/>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E7023"/>
    <w:pPr>
      <w:spacing w:after="0" w:line="240" w:lineRule="auto"/>
    </w:pPr>
    <w:rPr>
      <w:rFonts w:ascii="Calibri" w:eastAsia="Calibri" w:hAnsi="Calibri" w:cs="Times New Roman"/>
    </w:rPr>
  </w:style>
  <w:style w:type="paragraph" w:styleId="FootnoteText">
    <w:name w:val="footnote text"/>
    <w:basedOn w:val="Normal"/>
    <w:link w:val="FootnoteTextChar"/>
    <w:unhideWhenUsed/>
    <w:rsid w:val="001E7023"/>
    <w:pPr>
      <w:jc w:val="both"/>
    </w:pPr>
    <w:rPr>
      <w:rFonts w:ascii="Arial" w:eastAsia="Times New Roman" w:hAnsi="Arial" w:cstheme="minorBidi"/>
      <w:sz w:val="20"/>
      <w:szCs w:val="20"/>
      <w:lang w:val="en-GB" w:eastAsia="x-none"/>
    </w:rPr>
  </w:style>
  <w:style w:type="character" w:customStyle="1" w:styleId="FootnoteTextChar">
    <w:name w:val="Footnote Text Char"/>
    <w:basedOn w:val="DefaultParagraphFont"/>
    <w:link w:val="FootnoteText"/>
    <w:rsid w:val="001E7023"/>
    <w:rPr>
      <w:rFonts w:ascii="Arial" w:eastAsia="Times New Roman" w:hAnsi="Arial"/>
      <w:sz w:val="20"/>
      <w:szCs w:val="20"/>
      <w:lang w:val="en-GB" w:eastAsia="x-none"/>
    </w:rPr>
  </w:style>
  <w:style w:type="character" w:styleId="FootnoteReference">
    <w:name w:val="footnote reference"/>
    <w:uiPriority w:val="99"/>
    <w:unhideWhenUsed/>
    <w:rsid w:val="001E7023"/>
    <w:rPr>
      <w:vertAlign w:val="superscript"/>
    </w:rPr>
  </w:style>
  <w:style w:type="character" w:styleId="Hyperlink">
    <w:name w:val="Hyperlink"/>
    <w:uiPriority w:val="99"/>
    <w:unhideWhenUsed/>
    <w:rsid w:val="001E7023"/>
    <w:rPr>
      <w:color w:val="0000FF"/>
      <w:u w:val="single"/>
    </w:rPr>
  </w:style>
  <w:style w:type="character" w:customStyle="1" w:styleId="NoSpacingChar">
    <w:name w:val="No Spacing Char"/>
    <w:basedOn w:val="DefaultParagraphFont"/>
    <w:link w:val="NoSpacing"/>
    <w:uiPriority w:val="1"/>
    <w:rsid w:val="00736BAF"/>
    <w:rPr>
      <w:rFonts w:ascii="Calibri" w:eastAsia="Calibri" w:hAnsi="Calibri" w:cs="Times New Roman"/>
    </w:rPr>
  </w:style>
  <w:style w:type="paragraph" w:styleId="BalloonText">
    <w:name w:val="Balloon Text"/>
    <w:basedOn w:val="Normal"/>
    <w:link w:val="BalloonTextChar"/>
    <w:uiPriority w:val="99"/>
    <w:semiHidden/>
    <w:unhideWhenUsed/>
    <w:rsid w:val="00736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BAF"/>
    <w:rPr>
      <w:rFonts w:ascii="Tahoma" w:eastAsia="Calibri" w:hAnsi="Tahoma" w:cs="Tahoma"/>
      <w:sz w:val="16"/>
      <w:szCs w:val="16"/>
    </w:rPr>
  </w:style>
  <w:style w:type="paragraph" w:styleId="NormalWeb">
    <w:name w:val="Normal (Web)"/>
    <w:basedOn w:val="Normal"/>
    <w:uiPriority w:val="99"/>
    <w:unhideWhenUsed/>
    <w:rsid w:val="00D610F7"/>
    <w:pPr>
      <w:spacing w:before="100" w:beforeAutospacing="1" w:after="100" w:afterAutospacing="1" w:line="240" w:lineRule="auto"/>
    </w:pPr>
    <w:rPr>
      <w:rFonts w:ascii="Times New Roman" w:eastAsia="Times New Roman" w:hAnsi="Times New Roman"/>
      <w:sz w:val="24"/>
      <w:szCs w:val="24"/>
      <w:lang w:bidi="gu-IN"/>
    </w:rPr>
  </w:style>
  <w:style w:type="character" w:customStyle="1" w:styleId="hps">
    <w:name w:val="hps"/>
    <w:basedOn w:val="DefaultParagraphFont"/>
    <w:rsid w:val="00D610F7"/>
  </w:style>
  <w:style w:type="character" w:customStyle="1" w:styleId="Heading1Char">
    <w:name w:val="Heading 1 Char"/>
    <w:basedOn w:val="DefaultParagraphFont"/>
    <w:link w:val="Heading1"/>
    <w:uiPriority w:val="9"/>
    <w:rsid w:val="00D610F7"/>
    <w:rPr>
      <w:rFonts w:ascii="Arial" w:eastAsiaTheme="majorEastAsia" w:hAnsi="Arial" w:cstheme="majorBidi"/>
      <w:b/>
      <w:bCs/>
      <w:sz w:val="20"/>
      <w:szCs w:val="28"/>
    </w:rPr>
  </w:style>
  <w:style w:type="paragraph" w:styleId="Header">
    <w:name w:val="header"/>
    <w:basedOn w:val="Normal"/>
    <w:link w:val="HeaderChar"/>
    <w:uiPriority w:val="99"/>
    <w:unhideWhenUsed/>
    <w:rsid w:val="00C77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400"/>
    <w:rPr>
      <w:rFonts w:ascii="Calibri" w:eastAsia="Calibri" w:hAnsi="Calibri" w:cs="Times New Roman"/>
    </w:rPr>
  </w:style>
  <w:style w:type="paragraph" w:styleId="Footer">
    <w:name w:val="footer"/>
    <w:basedOn w:val="Normal"/>
    <w:link w:val="FooterChar"/>
    <w:uiPriority w:val="99"/>
    <w:unhideWhenUsed/>
    <w:rsid w:val="00C77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400"/>
    <w:rPr>
      <w:rFonts w:ascii="Calibri" w:eastAsia="Calibri" w:hAnsi="Calibri" w:cs="Times New Roman"/>
    </w:rPr>
  </w:style>
  <w:style w:type="paragraph" w:styleId="TOC1">
    <w:name w:val="toc 1"/>
    <w:basedOn w:val="Normal"/>
    <w:next w:val="Normal"/>
    <w:autoRedefine/>
    <w:uiPriority w:val="39"/>
    <w:unhideWhenUsed/>
    <w:rsid w:val="00C77400"/>
    <w:pPr>
      <w:spacing w:after="100"/>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023"/>
    <w:rPr>
      <w:rFonts w:ascii="Calibri" w:eastAsia="Calibri" w:hAnsi="Calibri" w:cs="Times New Roman"/>
    </w:rPr>
  </w:style>
  <w:style w:type="paragraph" w:styleId="Heading1">
    <w:name w:val="heading 1"/>
    <w:basedOn w:val="Normal"/>
    <w:next w:val="Normal"/>
    <w:link w:val="Heading1Char"/>
    <w:uiPriority w:val="9"/>
    <w:qFormat/>
    <w:rsid w:val="00D610F7"/>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E7023"/>
    <w:pPr>
      <w:spacing w:after="0" w:line="240" w:lineRule="auto"/>
    </w:pPr>
    <w:rPr>
      <w:rFonts w:ascii="Calibri" w:eastAsia="Calibri" w:hAnsi="Calibri" w:cs="Times New Roman"/>
    </w:rPr>
  </w:style>
  <w:style w:type="paragraph" w:styleId="FootnoteText">
    <w:name w:val="footnote text"/>
    <w:basedOn w:val="Normal"/>
    <w:link w:val="FootnoteTextChar"/>
    <w:unhideWhenUsed/>
    <w:rsid w:val="001E7023"/>
    <w:pPr>
      <w:jc w:val="both"/>
    </w:pPr>
    <w:rPr>
      <w:rFonts w:ascii="Arial" w:eastAsia="Times New Roman" w:hAnsi="Arial" w:cstheme="minorBidi"/>
      <w:sz w:val="20"/>
      <w:szCs w:val="20"/>
      <w:lang w:val="en-GB" w:eastAsia="x-none"/>
    </w:rPr>
  </w:style>
  <w:style w:type="character" w:customStyle="1" w:styleId="FootnoteTextChar">
    <w:name w:val="Footnote Text Char"/>
    <w:basedOn w:val="DefaultParagraphFont"/>
    <w:link w:val="FootnoteText"/>
    <w:rsid w:val="001E7023"/>
    <w:rPr>
      <w:rFonts w:ascii="Arial" w:eastAsia="Times New Roman" w:hAnsi="Arial"/>
      <w:sz w:val="20"/>
      <w:szCs w:val="20"/>
      <w:lang w:val="en-GB" w:eastAsia="x-none"/>
    </w:rPr>
  </w:style>
  <w:style w:type="character" w:styleId="FootnoteReference">
    <w:name w:val="footnote reference"/>
    <w:uiPriority w:val="99"/>
    <w:unhideWhenUsed/>
    <w:rsid w:val="001E7023"/>
    <w:rPr>
      <w:vertAlign w:val="superscript"/>
    </w:rPr>
  </w:style>
  <w:style w:type="character" w:styleId="Hyperlink">
    <w:name w:val="Hyperlink"/>
    <w:uiPriority w:val="99"/>
    <w:unhideWhenUsed/>
    <w:rsid w:val="001E7023"/>
    <w:rPr>
      <w:color w:val="0000FF"/>
      <w:u w:val="single"/>
    </w:rPr>
  </w:style>
  <w:style w:type="character" w:customStyle="1" w:styleId="NoSpacingChar">
    <w:name w:val="No Spacing Char"/>
    <w:basedOn w:val="DefaultParagraphFont"/>
    <w:link w:val="NoSpacing"/>
    <w:uiPriority w:val="1"/>
    <w:rsid w:val="00736BAF"/>
    <w:rPr>
      <w:rFonts w:ascii="Calibri" w:eastAsia="Calibri" w:hAnsi="Calibri" w:cs="Times New Roman"/>
    </w:rPr>
  </w:style>
  <w:style w:type="paragraph" w:styleId="BalloonText">
    <w:name w:val="Balloon Text"/>
    <w:basedOn w:val="Normal"/>
    <w:link w:val="BalloonTextChar"/>
    <w:uiPriority w:val="99"/>
    <w:semiHidden/>
    <w:unhideWhenUsed/>
    <w:rsid w:val="00736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BAF"/>
    <w:rPr>
      <w:rFonts w:ascii="Tahoma" w:eastAsia="Calibri" w:hAnsi="Tahoma" w:cs="Tahoma"/>
      <w:sz w:val="16"/>
      <w:szCs w:val="16"/>
    </w:rPr>
  </w:style>
  <w:style w:type="paragraph" w:styleId="NormalWeb">
    <w:name w:val="Normal (Web)"/>
    <w:basedOn w:val="Normal"/>
    <w:uiPriority w:val="99"/>
    <w:unhideWhenUsed/>
    <w:rsid w:val="00D610F7"/>
    <w:pPr>
      <w:spacing w:before="100" w:beforeAutospacing="1" w:after="100" w:afterAutospacing="1" w:line="240" w:lineRule="auto"/>
    </w:pPr>
    <w:rPr>
      <w:rFonts w:ascii="Times New Roman" w:eastAsia="Times New Roman" w:hAnsi="Times New Roman"/>
      <w:sz w:val="24"/>
      <w:szCs w:val="24"/>
      <w:lang w:bidi="gu-IN"/>
    </w:rPr>
  </w:style>
  <w:style w:type="character" w:customStyle="1" w:styleId="hps">
    <w:name w:val="hps"/>
    <w:basedOn w:val="DefaultParagraphFont"/>
    <w:rsid w:val="00D610F7"/>
  </w:style>
  <w:style w:type="character" w:customStyle="1" w:styleId="Heading1Char">
    <w:name w:val="Heading 1 Char"/>
    <w:basedOn w:val="DefaultParagraphFont"/>
    <w:link w:val="Heading1"/>
    <w:uiPriority w:val="9"/>
    <w:rsid w:val="00D610F7"/>
    <w:rPr>
      <w:rFonts w:ascii="Arial" w:eastAsiaTheme="majorEastAsia" w:hAnsi="Arial" w:cstheme="majorBidi"/>
      <w:b/>
      <w:bCs/>
      <w:sz w:val="20"/>
      <w:szCs w:val="28"/>
    </w:rPr>
  </w:style>
  <w:style w:type="paragraph" w:styleId="Header">
    <w:name w:val="header"/>
    <w:basedOn w:val="Normal"/>
    <w:link w:val="HeaderChar"/>
    <w:uiPriority w:val="99"/>
    <w:unhideWhenUsed/>
    <w:rsid w:val="00C77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400"/>
    <w:rPr>
      <w:rFonts w:ascii="Calibri" w:eastAsia="Calibri" w:hAnsi="Calibri" w:cs="Times New Roman"/>
    </w:rPr>
  </w:style>
  <w:style w:type="paragraph" w:styleId="Footer">
    <w:name w:val="footer"/>
    <w:basedOn w:val="Normal"/>
    <w:link w:val="FooterChar"/>
    <w:uiPriority w:val="99"/>
    <w:unhideWhenUsed/>
    <w:rsid w:val="00C77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400"/>
    <w:rPr>
      <w:rFonts w:ascii="Calibri" w:eastAsia="Calibri" w:hAnsi="Calibri" w:cs="Times New Roman"/>
    </w:rPr>
  </w:style>
  <w:style w:type="paragraph" w:styleId="TOC1">
    <w:name w:val="toc 1"/>
    <w:basedOn w:val="Normal"/>
    <w:next w:val="Normal"/>
    <w:autoRedefine/>
    <w:uiPriority w:val="39"/>
    <w:unhideWhenUsed/>
    <w:rsid w:val="00C77400"/>
    <w:pPr>
      <w:spacing w:after="10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trazivanja@parlament.r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upravapolicije.com/fajlovi/upravapolicije/attach_fajlovi/lat/glavnestranice/2011/11/pdf/Zakon_o_prekrsajima.pdf" TargetMode="External"/><Relationship Id="rId1" Type="http://schemas.openxmlformats.org/officeDocument/2006/relationships/hyperlink" Target="http://www.zakon.hr/z/52/Prekr%C5%A1ajni-zak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183BB-712A-46FE-8C17-FDABF164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18</Pages>
  <Words>5836</Words>
  <Characters>33268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Sandra Stankovic</cp:lastModifiedBy>
  <cp:revision>11</cp:revision>
  <dcterms:created xsi:type="dcterms:W3CDTF">2013-07-17T13:44:00Z</dcterms:created>
  <dcterms:modified xsi:type="dcterms:W3CDTF">2013-07-24T08:55:00Z</dcterms:modified>
</cp:coreProperties>
</file>